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81F6" w14:textId="5528028F" w:rsidR="006D4DB9" w:rsidRPr="00A0712C" w:rsidRDefault="006D4DB9"/>
    <w:p w14:paraId="4AC6ED20" w14:textId="77777777" w:rsidR="00A0712C" w:rsidRPr="00A0712C" w:rsidRDefault="00A0712C"/>
    <w:p w14:paraId="19DFA6C2" w14:textId="77777777" w:rsidR="00A0712C" w:rsidRPr="00A0712C" w:rsidRDefault="00A0712C"/>
    <w:p w14:paraId="043F36B7" w14:textId="77777777" w:rsidR="00A0712C" w:rsidRPr="00A0712C" w:rsidRDefault="00A0712C" w:rsidP="00A0712C">
      <w:pPr>
        <w:pStyle w:val="Heading1"/>
        <w:rPr>
          <w:color w:val="auto"/>
        </w:rPr>
      </w:pPr>
      <w:r w:rsidRPr="00A0712C">
        <w:rPr>
          <w:color w:val="auto"/>
        </w:rPr>
        <w:t>Seventh Carbon Budget – MP briefing</w:t>
      </w:r>
    </w:p>
    <w:p w14:paraId="0822B678" w14:textId="77777777" w:rsidR="00A0712C" w:rsidRPr="00A0712C" w:rsidRDefault="00A0712C" w:rsidP="00A0712C">
      <w:r w:rsidRPr="00A0712C">
        <w:rPr>
          <w:noProof/>
        </w:rPr>
        <mc:AlternateContent>
          <mc:Choice Requires="wps">
            <w:drawing>
              <wp:inline distT="0" distB="0" distL="0" distR="0" wp14:anchorId="6D67B6C7" wp14:editId="13895A43">
                <wp:extent cx="5626100" cy="1404620"/>
                <wp:effectExtent l="0" t="0" r="12700" b="13335"/>
                <wp:docPr id="217" name="Text Box 2">
                  <a:extLst xmlns:a="http://schemas.openxmlformats.org/drawingml/2006/main">
                    <a:ext uri="{FF2B5EF4-FFF2-40B4-BE49-F238E27FC236}">
                      <a16:creationId xmlns:a16="http://schemas.microsoft.com/office/drawing/2014/main" id="{B0A53617-1598-4E23-BF4A-F139CBCA1B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404620"/>
                        </a:xfrm>
                        <a:prstGeom prst="rect">
                          <a:avLst/>
                        </a:prstGeom>
                        <a:solidFill>
                          <a:srgbClr val="FFFFFF"/>
                        </a:solidFill>
                        <a:ln w="9525">
                          <a:solidFill>
                            <a:srgbClr val="000000"/>
                          </a:solidFill>
                          <a:miter lim="800000"/>
                          <a:headEnd/>
                          <a:tailEnd/>
                        </a:ln>
                      </wps:spPr>
                      <wps:txbx>
                        <w:txbxContent>
                          <w:p w14:paraId="3513688E" w14:textId="77777777" w:rsidR="00A0712C" w:rsidRPr="00A0712C" w:rsidRDefault="00A0712C" w:rsidP="00A0712C">
                            <w:pPr>
                              <w:pStyle w:val="Heading2"/>
                              <w:rPr>
                                <w:color w:val="auto"/>
                              </w:rPr>
                            </w:pPr>
                            <w:r w:rsidRPr="00A0712C">
                              <w:rPr>
                                <w:color w:val="auto"/>
                              </w:rPr>
                              <w:t>Our asks to MPs</w:t>
                            </w:r>
                          </w:p>
                          <w:p w14:paraId="75E954EE" w14:textId="50DDFE98" w:rsidR="00A0712C" w:rsidRDefault="00A0712C" w:rsidP="005C4697">
                            <w:pPr>
                              <w:pStyle w:val="ListParagraph"/>
                              <w:numPr>
                                <w:ilvl w:val="0"/>
                                <w:numId w:val="2"/>
                              </w:numPr>
                            </w:pPr>
                            <w:r>
                              <w:t>Attend the parliamentary debate on the Seventh Carbon Budget and vote in favour of it</w:t>
                            </w:r>
                            <w:r w:rsidR="005C4697">
                              <w:t xml:space="preserve">. </w:t>
                            </w:r>
                            <w:r>
                              <w:t xml:space="preserve">Raise the points below </w:t>
                            </w:r>
                            <w:r w:rsidR="005C4697">
                              <w:t xml:space="preserve">for a stronger carbon budget </w:t>
                            </w:r>
                            <w:r>
                              <w:t>during the debate</w:t>
                            </w:r>
                            <w:r w:rsidR="005C4697">
                              <w:t>.</w:t>
                            </w:r>
                            <w:r w:rsidR="00B25604">
                              <w:t xml:space="preserve"> </w:t>
                            </w:r>
                          </w:p>
                          <w:p w14:paraId="1C1AF28D" w14:textId="5779D9C4" w:rsidR="00A0712C" w:rsidRDefault="00FB1A7D" w:rsidP="00A0712C">
                            <w:pPr>
                              <w:pStyle w:val="ListParagraph"/>
                              <w:numPr>
                                <w:ilvl w:val="0"/>
                                <w:numId w:val="2"/>
                              </w:numPr>
                            </w:pPr>
                            <w:r>
                              <w:t>Prior to the debate, w</w:t>
                            </w:r>
                            <w:r w:rsidR="00A0712C">
                              <w:t>rite to ESNZ Secretary Ed Miliband and Climate Change Minister Katie White using our template letter to ask them to strengthen the Seventh Carbon Budget</w:t>
                            </w:r>
                          </w:p>
                        </w:txbxContent>
                      </wps:txbx>
                      <wps:bodyPr rot="0" vert="horz" wrap="square" lIns="91440" tIns="45720" rIns="91440" bIns="45720" anchor="t" anchorCtr="0">
                        <a:spAutoFit/>
                      </wps:bodyPr>
                    </wps:wsp>
                  </a:graphicData>
                </a:graphic>
              </wp:inline>
            </w:drawing>
          </mc:Choice>
          <mc:Fallback>
            <w:pict>
              <v:shapetype w14:anchorId="6D67B6C7" id="_x0000_t202" coordsize="21600,21600" o:spt="202" path="m,l,21600r21600,l21600,xe">
                <v:stroke joinstyle="miter"/>
                <v:path gradientshapeok="t" o:connecttype="rect"/>
              </v:shapetype>
              <v:shape id="Text Box 2" o:spid="_x0000_s1026" type="#_x0000_t202" style="width:44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sg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">
                <v:textbox style="mso-fit-shape-to-text:t">
                  <w:txbxContent>
                    <w:p w14:paraId="3513688E" w14:textId="77777777" w:rsidR="00A0712C" w:rsidRPr="00A0712C" w:rsidRDefault="00A0712C" w:rsidP="00A0712C">
                      <w:pPr>
                        <w:pStyle w:val="Heading2"/>
                        <w:rPr>
                          <w:color w:val="auto"/>
                        </w:rPr>
                      </w:pPr>
                      <w:r w:rsidRPr="00A0712C">
                        <w:rPr>
                          <w:color w:val="auto"/>
                        </w:rPr>
                        <w:t>Our asks to MPs</w:t>
                      </w:r>
                    </w:p>
                    <w:p w14:paraId="75E954EE" w14:textId="50DDFE98" w:rsidR="00A0712C" w:rsidRDefault="00A0712C" w:rsidP="005C4697">
                      <w:pPr>
                        <w:pStyle w:val="ListParagraph"/>
                        <w:numPr>
                          <w:ilvl w:val="0"/>
                          <w:numId w:val="2"/>
                        </w:numPr>
                      </w:pPr>
                      <w:r>
                        <w:t>Attend the parliamentary debate on the Seventh Carbon Budget and vote in favour of it</w:t>
                      </w:r>
                      <w:r w:rsidR="005C4697">
                        <w:t xml:space="preserve">. </w:t>
                      </w:r>
                      <w:r>
                        <w:t xml:space="preserve">Raise the points below </w:t>
                      </w:r>
                      <w:r w:rsidR="005C4697">
                        <w:t xml:space="preserve">for a stronger carbon budget </w:t>
                      </w:r>
                      <w:r>
                        <w:t>during the debate</w:t>
                      </w:r>
                      <w:r w:rsidR="005C4697">
                        <w:t>.</w:t>
                      </w:r>
                      <w:r w:rsidR="00B25604">
                        <w:t xml:space="preserve"> </w:t>
                      </w:r>
                    </w:p>
                    <w:p w14:paraId="1C1AF28D" w14:textId="5779D9C4" w:rsidR="00A0712C" w:rsidRDefault="00FB1A7D" w:rsidP="00A0712C">
                      <w:pPr>
                        <w:pStyle w:val="ListParagraph"/>
                        <w:numPr>
                          <w:ilvl w:val="0"/>
                          <w:numId w:val="2"/>
                        </w:numPr>
                      </w:pPr>
                      <w:r>
                        <w:t>Prior to the debate, w</w:t>
                      </w:r>
                      <w:r w:rsidR="00A0712C">
                        <w:t>rite to ESNZ Secretary Ed Miliband and Climate Change Minister Katie White using our template letter to ask them to strengthen the Seventh Carbon Budget</w:t>
                      </w:r>
                    </w:p>
                  </w:txbxContent>
                </v:textbox>
                <w10:anchorlock/>
              </v:shape>
            </w:pict>
          </mc:Fallback>
        </mc:AlternateContent>
      </w:r>
    </w:p>
    <w:p w14:paraId="36BEBE9C" w14:textId="77777777" w:rsidR="00A0712C" w:rsidRPr="00A0712C" w:rsidRDefault="00A0712C" w:rsidP="00A0712C">
      <w:pPr>
        <w:pStyle w:val="Heading2"/>
        <w:spacing w:line="259" w:lineRule="auto"/>
        <w:rPr>
          <w:color w:val="auto"/>
        </w:rPr>
      </w:pPr>
      <w:r w:rsidRPr="00A0712C">
        <w:rPr>
          <w:color w:val="auto"/>
        </w:rPr>
        <w:t>Overview</w:t>
      </w:r>
    </w:p>
    <w:p w14:paraId="4EA3362C" w14:textId="62D8FA43" w:rsidR="00A0712C" w:rsidRPr="00A0712C" w:rsidRDefault="00A0712C" w:rsidP="00A0712C">
      <w:r w:rsidRPr="00A0712C">
        <w:t>By 28 June 2026, the UK government must set the Seventh Carbon Budget</w:t>
      </w:r>
      <w:r w:rsidR="00A27E02">
        <w:t xml:space="preserve"> (7CB)</w:t>
      </w:r>
      <w:r w:rsidRPr="00A0712C">
        <w:t xml:space="preserve"> as part of the UK’s action on reducing the pollution causing climate breakdown. </w:t>
      </w:r>
    </w:p>
    <w:p w14:paraId="6662051B" w14:textId="77777777" w:rsidR="00A0712C" w:rsidRPr="00A0712C" w:rsidRDefault="00A0712C" w:rsidP="00A0712C">
      <w:r w:rsidRPr="00A0712C">
        <w:t xml:space="preserve">It is vital to get this right as it affects all our lives, including energy bills, food, job prospects, local transport, and nature. </w:t>
      </w:r>
    </w:p>
    <w:p w14:paraId="5E6A4003" w14:textId="7E215612" w:rsidR="00014701" w:rsidRDefault="006C2F71" w:rsidP="006C2F71">
      <w:r>
        <w:t xml:space="preserve">The </w:t>
      </w:r>
      <w:r w:rsidR="00DE2D9D">
        <w:t>draft Order</w:t>
      </w:r>
      <w:r w:rsidR="00C63AFF">
        <w:t>, Expl</w:t>
      </w:r>
      <w:r w:rsidR="000F41EB">
        <w:t>anatory M</w:t>
      </w:r>
      <w:r w:rsidR="00617DDA">
        <w:t>emorand</w:t>
      </w:r>
      <w:r w:rsidR="00A12355">
        <w:t>um and Imp</w:t>
      </w:r>
      <w:r w:rsidR="00786362">
        <w:t>act A</w:t>
      </w:r>
      <w:r w:rsidR="00536198">
        <w:t>ssessment can b</w:t>
      </w:r>
      <w:r w:rsidR="008A2200">
        <w:t xml:space="preserve">e found </w:t>
      </w:r>
      <w:r w:rsidR="00B15BF1">
        <w:t xml:space="preserve">here: </w:t>
      </w:r>
      <w:hyperlink r:id="rId10" w:history="1">
        <w:r w:rsidR="00741054" w:rsidRPr="004F5995">
          <w:rPr>
            <w:rStyle w:val="Hyperlink"/>
          </w:rPr>
          <w:t>https://www.legislation.gov.uk/ukdsi/2026/9780348283815</w:t>
        </w:r>
      </w:hyperlink>
      <w:r w:rsidR="00741054">
        <w:t xml:space="preserve"> </w:t>
      </w:r>
    </w:p>
    <w:p w14:paraId="596AD5D1" w14:textId="25EBB422" w:rsidR="00A0712C" w:rsidRPr="00A0712C" w:rsidRDefault="00A0712C" w:rsidP="00A0712C">
      <w:pPr>
        <w:pStyle w:val="Heading2"/>
        <w:rPr>
          <w:color w:val="auto"/>
        </w:rPr>
      </w:pPr>
      <w:r>
        <w:rPr>
          <w:color w:val="auto"/>
        </w:rPr>
        <w:t>The good news</w:t>
      </w:r>
    </w:p>
    <w:p w14:paraId="7DE41CA1" w14:textId="5FFF6685" w:rsidR="00BA12C0" w:rsidRDefault="00BA12C0" w:rsidP="00BA12C0">
      <w:r>
        <w:t xml:space="preserve">Back in 2008, the UK led in being the first country to have a Climate Change Act and five yearly carbon budgets. This has enabled the UK to make significant progress including halving our own territorial emissions from 1990 – largely by changes in our energy production in the last decade.  We should celebrate this and continue to support carbon budgets.  </w:t>
      </w:r>
    </w:p>
    <w:p w14:paraId="3DB1B6C6" w14:textId="59D956E3" w:rsidR="00165672" w:rsidRDefault="00924CD0" w:rsidP="00A0712C">
      <w:r>
        <w:t>Now, t</w:t>
      </w:r>
      <w:r w:rsidR="00165672" w:rsidRPr="00165672">
        <w:t xml:space="preserve">he government has said that they will commit to cutting carbon emissions by </w:t>
      </w:r>
      <w:r w:rsidR="00165672">
        <w:t xml:space="preserve">87 percent </w:t>
      </w:r>
      <w:r w:rsidR="00165672" w:rsidRPr="00165672">
        <w:t>by 2040</w:t>
      </w:r>
      <w:r w:rsidR="00A27E02">
        <w:t xml:space="preserve"> in the 7CB</w:t>
      </w:r>
      <w:r w:rsidR="00165672" w:rsidRPr="00165672">
        <w:t xml:space="preserve">. </w:t>
      </w:r>
      <w:r w:rsidR="00F81445" w:rsidRPr="00F81445">
        <w:t xml:space="preserve">This needs a robust climate plan, and if delivered, it would mark significant progress towards the country reaching net zero emissions by 2050.  That gives real hope as it helps towards the transition towards a cleaner, greener world for current and future generations.  </w:t>
      </w:r>
      <w:r w:rsidR="00165672">
        <w:t xml:space="preserve"> </w:t>
      </w:r>
    </w:p>
    <w:p w14:paraId="210CEBC5" w14:textId="79C462A4" w:rsidR="00D36639" w:rsidRDefault="00D36639" w:rsidP="00A0712C">
      <w:r w:rsidRPr="00D36639">
        <w:t>However</w:t>
      </w:r>
      <w:r>
        <w:t>, i</w:t>
      </w:r>
      <w:r w:rsidRPr="00D36639">
        <w:t>n the UK, significant action is needed to tackle the interlinked crises of climate and cost-of-living, and globally emissions need to urgently peak and then come down rapidly. Whil</w:t>
      </w:r>
      <w:r>
        <w:t>e</w:t>
      </w:r>
      <w:r w:rsidRPr="00D36639">
        <w:t xml:space="preserve"> the new budget broadly continues current government action, more is needed.  </w:t>
      </w:r>
    </w:p>
    <w:p w14:paraId="195810B4" w14:textId="446D1D32" w:rsidR="00A0712C" w:rsidRPr="00A0712C" w:rsidRDefault="00C51FB6" w:rsidP="00A0712C">
      <w:pPr>
        <w:pStyle w:val="Heading2"/>
        <w:rPr>
          <w:color w:val="auto"/>
        </w:rPr>
      </w:pPr>
      <w:r>
        <w:rPr>
          <w:color w:val="auto"/>
        </w:rPr>
        <w:t>Going further</w:t>
      </w:r>
    </w:p>
    <w:p w14:paraId="72999A2D" w14:textId="51B17CB9" w:rsidR="00A0712C" w:rsidRPr="00A0712C" w:rsidRDefault="00A0712C" w:rsidP="00A0712C">
      <w:r w:rsidRPr="00A0712C">
        <w:t xml:space="preserve">The Seventh Carbon Budget </w:t>
      </w:r>
      <w:r w:rsidR="00C51FB6">
        <w:t>is</w:t>
      </w:r>
      <w:r w:rsidRPr="00A0712C">
        <w:t xml:space="preserve"> based on scientific projections that assumed the world would begin cutting pollution from 2020 immediately. This did not happen, and the pollution continues to rise, meaning all countries, including the UK, now need significantly stronger ambition. </w:t>
      </w:r>
      <w:r w:rsidR="00453A50">
        <w:t>This is backed up by more recent science.</w:t>
      </w:r>
    </w:p>
    <w:p w14:paraId="09BC95BB" w14:textId="77777777" w:rsidR="00A0712C" w:rsidRPr="00A0712C" w:rsidRDefault="00A0712C" w:rsidP="00A0712C">
      <w:r w:rsidRPr="00A0712C">
        <w:t>The International Court of Justice reinforced this in its landmark advisory opinion of July 2025, advising states they must act with the highest possible ambition and the latest science.</w:t>
      </w:r>
    </w:p>
    <w:p w14:paraId="22C8D145" w14:textId="728C002C" w:rsidR="00A0712C" w:rsidRPr="00A0712C" w:rsidRDefault="00A0712C" w:rsidP="00A0712C">
      <w:r w:rsidRPr="00A0712C">
        <w:lastRenderedPageBreak/>
        <w:t>The level advised by the Climate Change Committee (CCC) in its 7CB advice </w:t>
      </w:r>
      <w:r w:rsidR="00C51FB6">
        <w:t>does not go far enough in</w:t>
      </w:r>
      <w:r w:rsidRPr="00A0712C">
        <w:t> fulfil</w:t>
      </w:r>
      <w:r w:rsidR="00C51FB6">
        <w:t>ling</w:t>
      </w:r>
      <w:r w:rsidRPr="00A0712C">
        <w:t xml:space="preserve"> international obligations and the Climate Change Act 2008 duty to have regard to scientific knowledge about climate change.  </w:t>
      </w:r>
    </w:p>
    <w:p w14:paraId="0D110F99" w14:textId="10E57A43" w:rsidR="00A0712C" w:rsidRPr="00A0712C" w:rsidRDefault="00A0712C" w:rsidP="00A0712C">
      <w:r w:rsidRPr="00A0712C">
        <w:t xml:space="preserve">The Environmental Audit Committee (EAC) concluded that UK climate credibility depends on meeting the government’s obligations in this area and asked the government to set out clearly how the 7CB does this.  </w:t>
      </w:r>
    </w:p>
    <w:p w14:paraId="1F7AD77F" w14:textId="284F9A76" w:rsidR="00DE1142" w:rsidRDefault="00A0712C" w:rsidP="00C51FB6">
      <w:r w:rsidRPr="00A0712C">
        <w:t xml:space="preserve">By </w:t>
      </w:r>
      <w:r w:rsidR="00C51FB6">
        <w:t>not making this budget ambitious enough</w:t>
      </w:r>
      <w:r w:rsidRPr="00A0712C">
        <w:t xml:space="preserve">, the government </w:t>
      </w:r>
      <w:r w:rsidR="00C51FB6">
        <w:t>is missing an opportunity</w:t>
      </w:r>
      <w:r w:rsidRPr="00A0712C">
        <w:t xml:space="preserve"> to</w:t>
      </w:r>
      <w:r w:rsidR="00C51FB6">
        <w:t xml:space="preserve"> be a world climate leader and </w:t>
      </w:r>
      <w:r w:rsidRPr="00A0712C">
        <w:t xml:space="preserve">put measures in place that would deliver the transformation the </w:t>
      </w:r>
      <w:r w:rsidR="00C51FB6">
        <w:t>UK</w:t>
      </w:r>
      <w:r w:rsidRPr="00A0712C">
        <w:t xml:space="preserve"> needs. </w:t>
      </w:r>
    </w:p>
    <w:p w14:paraId="4E9633BE" w14:textId="28B2437F" w:rsidR="00C51FB6" w:rsidRPr="00A0712C" w:rsidRDefault="00C51FB6" w:rsidP="616F8AC1">
      <w:r>
        <w:t xml:space="preserve">The budget also has a dangerous emphasis on speculative technologies like carbon capture and storage, to make the numbers add up, despite growing evidence that they are highly risky and </w:t>
      </w:r>
      <w:r w:rsidR="5199634E">
        <w:t>not financially viable</w:t>
      </w:r>
      <w:r>
        <w:t xml:space="preserve">. </w:t>
      </w:r>
    </w:p>
    <w:p w14:paraId="0831FC90" w14:textId="2627465D" w:rsidR="00A0712C" w:rsidRDefault="00A0712C" w:rsidP="00DE1142">
      <w:r w:rsidRPr="00A0712C">
        <w:t>For further information on the science behind our arguments, please</w:t>
      </w:r>
      <w:r w:rsidR="00EC6D14">
        <w:t xml:space="preserve"> see</w:t>
      </w:r>
      <w:r w:rsidRPr="00A0712C">
        <w:t xml:space="preserve"> </w:t>
      </w:r>
      <w:r w:rsidR="00C51FB6" w:rsidRPr="006E487A">
        <w:t>Carbon Reckoning’s</w:t>
      </w:r>
      <w:r w:rsidRPr="006E487A">
        <w:t xml:space="preserve"> letter to Ed Miliband</w:t>
      </w:r>
      <w:r w:rsidR="00801622" w:rsidRPr="006E487A">
        <w:t xml:space="preserve">: </w:t>
      </w:r>
      <w:hyperlink r:id="rId11" w:tooltip="https://tinyurl.com/CR-2-DESNZ" w:history="1">
        <w:r w:rsidR="00801622" w:rsidRPr="006E487A">
          <w:rPr>
            <w:rStyle w:val="Hyperlink"/>
          </w:rPr>
          <w:t>https://tinyurl.com/CR-2-DESNZ</w:t>
        </w:r>
      </w:hyperlink>
    </w:p>
    <w:p w14:paraId="07283A68" w14:textId="753187C1" w:rsidR="00A0712C" w:rsidRPr="00A0712C" w:rsidRDefault="00A0712C" w:rsidP="00A0712C">
      <w:pPr>
        <w:pStyle w:val="Heading2"/>
        <w:rPr>
          <w:color w:val="auto"/>
        </w:rPr>
      </w:pPr>
      <w:r w:rsidRPr="00A0712C">
        <w:rPr>
          <w:color w:val="auto"/>
        </w:rPr>
        <w:t>The case for change</w:t>
      </w:r>
    </w:p>
    <w:p w14:paraId="2D5561A1" w14:textId="0AF1C8E6" w:rsidR="00A0712C" w:rsidRPr="00A0712C" w:rsidRDefault="00A0712C" w:rsidP="00A0712C">
      <w:r w:rsidRPr="00A0712C">
        <w:t xml:space="preserve">If this budget were </w:t>
      </w:r>
      <w:r w:rsidR="00C51FB6">
        <w:t>more ambitious</w:t>
      </w:r>
      <w:r w:rsidRPr="00A0712C">
        <w:t>, it could become a powerful leve</w:t>
      </w:r>
      <w:r w:rsidR="00EC6D14">
        <w:t>r</w:t>
      </w:r>
      <w:r w:rsidRPr="00A0712C">
        <w:t xml:space="preserve"> for change, including:</w:t>
      </w:r>
    </w:p>
    <w:p w14:paraId="3F8F19A8" w14:textId="77777777" w:rsidR="00A0712C" w:rsidRPr="00A0712C" w:rsidRDefault="00A0712C" w:rsidP="00A0712C">
      <w:pPr>
        <w:pStyle w:val="ListParagraph"/>
        <w:numPr>
          <w:ilvl w:val="0"/>
          <w:numId w:val="1"/>
        </w:numPr>
      </w:pPr>
      <w:r w:rsidRPr="00A0712C">
        <w:t>Driving mass investment in insulation, heat pumps, and rooftop solar – leading to warmer homes, lower bills, and an end to fuel poverty</w:t>
      </w:r>
    </w:p>
    <w:p w14:paraId="6FD81666" w14:textId="77777777" w:rsidR="00A0712C" w:rsidRPr="00A0712C" w:rsidRDefault="00A0712C" w:rsidP="00A0712C">
      <w:pPr>
        <w:pStyle w:val="ListParagraph"/>
        <w:numPr>
          <w:ilvl w:val="0"/>
          <w:numId w:val="1"/>
        </w:numPr>
      </w:pPr>
      <w:r w:rsidRPr="00A0712C">
        <w:t>Creating thousands of skilled, well-paid jobs in every constituency</w:t>
      </w:r>
    </w:p>
    <w:p w14:paraId="4FE03520" w14:textId="77777777" w:rsidR="00A0712C" w:rsidRPr="00A0712C" w:rsidRDefault="00A0712C" w:rsidP="00A0712C">
      <w:pPr>
        <w:pStyle w:val="ListParagraph"/>
        <w:numPr>
          <w:ilvl w:val="0"/>
          <w:numId w:val="1"/>
        </w:numPr>
      </w:pPr>
      <w:r w:rsidRPr="00A0712C">
        <w:t>Delivering real investment in public transport</w:t>
      </w:r>
    </w:p>
    <w:p w14:paraId="6762E005" w14:textId="77777777" w:rsidR="00A0712C" w:rsidRPr="00A0712C" w:rsidRDefault="00A0712C" w:rsidP="00A0712C">
      <w:pPr>
        <w:pStyle w:val="ListParagraph"/>
        <w:numPr>
          <w:ilvl w:val="0"/>
          <w:numId w:val="1"/>
        </w:numPr>
      </w:pPr>
      <w:r w:rsidRPr="00A0712C">
        <w:t>Protecting nature that is under growing pressure from a destabilising climate</w:t>
      </w:r>
    </w:p>
    <w:p w14:paraId="57390006" w14:textId="77777777" w:rsidR="00A0712C" w:rsidRPr="00A0712C" w:rsidRDefault="00A0712C" w:rsidP="00A0712C">
      <w:pPr>
        <w:pStyle w:val="ListParagraph"/>
        <w:numPr>
          <w:ilvl w:val="0"/>
          <w:numId w:val="1"/>
        </w:numPr>
      </w:pPr>
      <w:r w:rsidRPr="00A0712C">
        <w:t>Providing food security</w:t>
      </w:r>
    </w:p>
    <w:p w14:paraId="0B9AC27D" w14:textId="77777777" w:rsidR="00A0712C" w:rsidRPr="00A0712C" w:rsidRDefault="00A0712C" w:rsidP="00A0712C">
      <w:r w:rsidRPr="00A0712C">
        <w:t xml:space="preserve">How carbon budgets are set is a political choice. It is about the kind of economy we want to build, the kind of society we want to live in, and the world we intend to leave to the next generation. </w:t>
      </w:r>
    </w:p>
    <w:p w14:paraId="4B23FD1E" w14:textId="1CDC4EFB" w:rsidR="00A0712C" w:rsidRPr="00A0712C" w:rsidRDefault="00C51FB6" w:rsidP="00A0712C">
      <w:pPr>
        <w:pStyle w:val="Heading2"/>
        <w:spacing w:line="259" w:lineRule="auto"/>
        <w:rPr>
          <w:color w:val="auto"/>
        </w:rPr>
      </w:pPr>
      <w:r>
        <w:rPr>
          <w:color w:val="auto"/>
        </w:rPr>
        <w:t>About us</w:t>
      </w:r>
    </w:p>
    <w:p w14:paraId="6A595CB0" w14:textId="7131364B" w:rsidR="00A0712C" w:rsidRDefault="00A0712C" w:rsidP="00A0712C">
      <w:r>
        <w:t>Carbon Reckoning is a science-based group committed to alignment of UK climate policy with the latest science and international obligations.</w:t>
      </w:r>
      <w:r w:rsidR="00618D85">
        <w:t xml:space="preserve"> We are exploring the possibility of a legal case to hold the government to account for delivering strong climate action. </w:t>
      </w:r>
    </w:p>
    <w:p w14:paraId="029C5E42" w14:textId="1FD9D27F" w:rsidR="55D7A0D6" w:rsidRDefault="55D7A0D6" w:rsidP="4128951B">
      <w:r>
        <w:t xml:space="preserve">MP Watch </w:t>
      </w:r>
      <w:r w:rsidR="006E7377" w:rsidRPr="006E7377">
        <w:t>work</w:t>
      </w:r>
      <w:r w:rsidR="006E7377">
        <w:t>s</w:t>
      </w:r>
      <w:r w:rsidR="006E7377" w:rsidRPr="006E7377">
        <w:t xml:space="preserve"> alongside MPs and communities to champion evidence-based climate and nature policies. By building partnerships between proactive politicians and engaged citizens, we drive real, lasting change for a healthier planet and a liveable future.</w:t>
      </w:r>
    </w:p>
    <w:p w14:paraId="61A3892E" w14:textId="000A4641" w:rsidR="00A0712C" w:rsidRDefault="00A0712C" w:rsidP="00A0712C">
      <w:r>
        <w:t xml:space="preserve">Quakers in Britain are a faith group committed to equality, peace, truth and sustainability. This leads us to campaign for truthful communication and </w:t>
      </w:r>
      <w:r w:rsidR="00C51FB6">
        <w:t xml:space="preserve">decisive positive action on the climate crisis. </w:t>
      </w:r>
    </w:p>
    <w:p w14:paraId="3EB23B38" w14:textId="270756C4" w:rsidR="00A0712C" w:rsidRPr="00A0712C" w:rsidRDefault="00A0712C" w:rsidP="00A0712C">
      <w:r w:rsidRPr="00A0712C">
        <w:t>If you would like to discuss anything furthe</w:t>
      </w:r>
      <w:r w:rsidR="00C51FB6">
        <w:t>r</w:t>
      </w:r>
      <w:r w:rsidRPr="00A0712C">
        <w:t>, please contact:</w:t>
      </w:r>
    </w:p>
    <w:p w14:paraId="77EDE4D7" w14:textId="5E90E2AA" w:rsidR="00A0712C" w:rsidRPr="00A0712C" w:rsidRDefault="00A0712C">
      <w:r>
        <w:t>Andrew Boswell, Carbon Reckoning (</w:t>
      </w:r>
      <w:hyperlink r:id="rId12">
        <w:r w:rsidR="00C51FB6" w:rsidRPr="01232F56">
          <w:rPr>
            <w:rStyle w:val="Hyperlink"/>
          </w:rPr>
          <w:t>carbonreckoning@fastmail.co.uk</w:t>
        </w:r>
      </w:hyperlink>
      <w:r>
        <w:t xml:space="preserve">) </w:t>
      </w:r>
      <w:r>
        <w:br/>
        <w:t>Grace Da Costa, Quakers in Britain (</w:t>
      </w:r>
      <w:hyperlink r:id="rId13">
        <w:r w:rsidR="00C51FB6" w:rsidRPr="01232F56">
          <w:rPr>
            <w:rStyle w:val="Hyperlink"/>
          </w:rPr>
          <w:t>graced@quaker.org.uk</w:t>
        </w:r>
      </w:hyperlink>
      <w:r w:rsidR="00C51FB6">
        <w:t xml:space="preserve">) </w:t>
      </w:r>
      <w:r w:rsidR="00E7161F">
        <w:br/>
        <w:t>MP Watch (</w:t>
      </w:r>
      <w:hyperlink r:id="rId14" w:history="1">
        <w:r w:rsidR="00E7161F" w:rsidRPr="00BC290F">
          <w:rPr>
            <w:rStyle w:val="Hyperlink"/>
          </w:rPr>
          <w:t>contact@mpwatch.org</w:t>
        </w:r>
      </w:hyperlink>
      <w:r w:rsidR="00E7161F">
        <w:t xml:space="preserve">) </w:t>
      </w:r>
      <w:r>
        <w:br/>
      </w:r>
    </w:p>
    <w:sectPr w:rsidR="00A0712C" w:rsidRPr="00A0712C" w:rsidSect="00EE509C">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99BF" w14:textId="77777777" w:rsidR="00820A69" w:rsidRDefault="00820A69" w:rsidP="00A0712C">
      <w:pPr>
        <w:spacing w:after="0"/>
      </w:pPr>
      <w:r>
        <w:separator/>
      </w:r>
    </w:p>
  </w:endnote>
  <w:endnote w:type="continuationSeparator" w:id="0">
    <w:p w14:paraId="76CF42B2" w14:textId="77777777" w:rsidR="00820A69" w:rsidRDefault="00820A69" w:rsidP="00A07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415377"/>
      <w:docPartObj>
        <w:docPartGallery w:val="Page Numbers (Bottom of Page)"/>
        <w:docPartUnique/>
      </w:docPartObj>
    </w:sdtPr>
    <w:sdtContent>
      <w:sdt>
        <w:sdtPr>
          <w:id w:val="1728636285"/>
          <w:docPartObj>
            <w:docPartGallery w:val="Page Numbers (Top of Page)"/>
            <w:docPartUnique/>
          </w:docPartObj>
        </w:sdtPr>
        <w:sdtContent>
          <w:p w14:paraId="2900F781" w14:textId="3E82CD2A" w:rsidR="00EE509C" w:rsidRDefault="00EE509C" w:rsidP="00EE50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D3C2AC" w14:textId="77777777" w:rsidR="00EE509C" w:rsidRDefault="00EE5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DC6D" w14:textId="77777777" w:rsidR="00820A69" w:rsidRDefault="00820A69" w:rsidP="00A0712C">
      <w:pPr>
        <w:spacing w:after="0"/>
      </w:pPr>
      <w:r>
        <w:separator/>
      </w:r>
    </w:p>
  </w:footnote>
  <w:footnote w:type="continuationSeparator" w:id="0">
    <w:p w14:paraId="185DC36E" w14:textId="77777777" w:rsidR="00820A69" w:rsidRDefault="00820A69" w:rsidP="00A071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E758" w14:textId="5D98CDD3" w:rsidR="000D2249" w:rsidRDefault="000D2249" w:rsidP="00A071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D13C" w14:textId="4A1CFD1B" w:rsidR="00EE509C" w:rsidRDefault="00EE509C">
    <w:pPr>
      <w:pStyle w:val="Header"/>
    </w:pPr>
    <w:r w:rsidRPr="00A0712C">
      <w:rPr>
        <w:noProof/>
      </w:rPr>
      <w:drawing>
        <wp:anchor distT="0" distB="0" distL="114300" distR="114300" simplePos="0" relativeHeight="251659264" behindDoc="1" locked="0" layoutInCell="1" allowOverlap="1" wp14:anchorId="5526CC66" wp14:editId="4C7C4BDB">
          <wp:simplePos x="0" y="0"/>
          <wp:positionH relativeFrom="column">
            <wp:posOffset>2743200</wp:posOffset>
          </wp:positionH>
          <wp:positionV relativeFrom="paragraph">
            <wp:posOffset>234315</wp:posOffset>
          </wp:positionV>
          <wp:extent cx="1718866" cy="774700"/>
          <wp:effectExtent l="0" t="0" r="0" b="6350"/>
          <wp:wrapTight wrapText="bothSides">
            <wp:wrapPolygon edited="0">
              <wp:start x="0" y="0"/>
              <wp:lineTo x="0" y="21246"/>
              <wp:lineTo x="21313" y="21246"/>
              <wp:lineTo x="21313" y="0"/>
              <wp:lineTo x="0" y="0"/>
            </wp:wrapPolygon>
          </wp:wrapTight>
          <wp:docPr id="1531753643" name="Picture 153175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26855" name=""/>
                  <pic:cNvPicPr/>
                </pic:nvPicPr>
                <pic:blipFill>
                  <a:blip r:embed="rId1">
                    <a:extLst>
                      <a:ext uri="{28A0092B-C50C-407E-A947-70E740481C1C}">
                        <a14:useLocalDpi xmlns:a14="http://schemas.microsoft.com/office/drawing/2010/main" val="0"/>
                      </a:ext>
                    </a:extLst>
                  </a:blip>
                  <a:stretch>
                    <a:fillRect/>
                  </a:stretch>
                </pic:blipFill>
                <pic:spPr>
                  <a:xfrm>
                    <a:off x="0" y="0"/>
                    <a:ext cx="1718866" cy="774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776F27D" wp14:editId="09418EC3">
          <wp:simplePos x="0" y="0"/>
          <wp:positionH relativeFrom="margin">
            <wp:posOffset>4779010</wp:posOffset>
          </wp:positionH>
          <wp:positionV relativeFrom="paragraph">
            <wp:posOffset>164465</wp:posOffset>
          </wp:positionV>
          <wp:extent cx="946150" cy="944324"/>
          <wp:effectExtent l="0" t="0" r="6350" b="8255"/>
          <wp:wrapTight wrapText="bothSides">
            <wp:wrapPolygon edited="0">
              <wp:start x="0" y="0"/>
              <wp:lineTo x="0" y="21353"/>
              <wp:lineTo x="21310" y="21353"/>
              <wp:lineTo x="21310" y="0"/>
              <wp:lineTo x="0" y="0"/>
            </wp:wrapPolygon>
          </wp:wrapTight>
          <wp:docPr id="867597455" name="Picture 182605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55129" name="Picture 1826057668"/>
                  <pic:cNvPicPr/>
                </pic:nvPicPr>
                <pic:blipFill>
                  <a:blip r:embed="rId2">
                    <a:extLst>
                      <a:ext uri="{28A0092B-C50C-407E-A947-70E740481C1C}">
                        <a14:useLocalDpi xmlns:a14="http://schemas.microsoft.com/office/drawing/2010/main" val="0"/>
                      </a:ext>
                    </a:extLst>
                  </a:blip>
                  <a:stretch>
                    <a:fillRect/>
                  </a:stretch>
                </pic:blipFill>
                <pic:spPr>
                  <a:xfrm>
                    <a:off x="0" y="0"/>
                    <a:ext cx="946150" cy="9443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30E9127" wp14:editId="50E3557E">
          <wp:simplePos x="0" y="0"/>
          <wp:positionH relativeFrom="margin">
            <wp:posOffset>0</wp:posOffset>
          </wp:positionH>
          <wp:positionV relativeFrom="paragraph">
            <wp:posOffset>340360</wp:posOffset>
          </wp:positionV>
          <wp:extent cx="2229485" cy="571500"/>
          <wp:effectExtent l="0" t="0" r="0" b="0"/>
          <wp:wrapTight wrapText="bothSides">
            <wp:wrapPolygon edited="0">
              <wp:start x="0" y="0"/>
              <wp:lineTo x="0" y="20880"/>
              <wp:lineTo x="21409" y="20880"/>
              <wp:lineTo x="21409" y="0"/>
              <wp:lineTo x="0" y="0"/>
            </wp:wrapPolygon>
          </wp:wrapTight>
          <wp:docPr id="1595971216" name="Picture 150122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11110" name="Picture 1501229591"/>
                  <pic:cNvPicPr/>
                </pic:nvPicPr>
                <pic:blipFill>
                  <a:blip r:embed="rId3">
                    <a:extLst>
                      <a:ext uri="{28A0092B-C50C-407E-A947-70E740481C1C}">
                        <a14:useLocalDpi xmlns:a14="http://schemas.microsoft.com/office/drawing/2010/main" val="0"/>
                      </a:ext>
                    </a:extLst>
                  </a:blip>
                  <a:stretch>
                    <a:fillRect/>
                  </a:stretch>
                </pic:blipFill>
                <pic:spPr>
                  <a:xfrm>
                    <a:off x="0" y="0"/>
                    <a:ext cx="2229485"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DD3D"/>
    <w:multiLevelType w:val="hybridMultilevel"/>
    <w:tmpl w:val="90EC47AC"/>
    <w:lvl w:ilvl="0" w:tplc="1F4614EC">
      <w:start w:val="1"/>
      <w:numFmt w:val="decimal"/>
      <w:lvlText w:val="%1."/>
      <w:lvlJc w:val="left"/>
      <w:pPr>
        <w:ind w:left="720" w:hanging="360"/>
      </w:pPr>
    </w:lvl>
    <w:lvl w:ilvl="1" w:tplc="E9B08E9C">
      <w:start w:val="1"/>
      <w:numFmt w:val="lowerLetter"/>
      <w:lvlText w:val="%2."/>
      <w:lvlJc w:val="left"/>
      <w:pPr>
        <w:ind w:left="1440" w:hanging="360"/>
      </w:pPr>
    </w:lvl>
    <w:lvl w:ilvl="2" w:tplc="9CAA9EEC">
      <w:start w:val="1"/>
      <w:numFmt w:val="lowerRoman"/>
      <w:lvlText w:val="%3."/>
      <w:lvlJc w:val="right"/>
      <w:pPr>
        <w:ind w:left="2160" w:hanging="180"/>
      </w:pPr>
    </w:lvl>
    <w:lvl w:ilvl="3" w:tplc="2BA6D5E4">
      <w:start w:val="1"/>
      <w:numFmt w:val="decimal"/>
      <w:lvlText w:val="%4."/>
      <w:lvlJc w:val="left"/>
      <w:pPr>
        <w:ind w:left="2880" w:hanging="360"/>
      </w:pPr>
    </w:lvl>
    <w:lvl w:ilvl="4" w:tplc="09BAA256">
      <w:start w:val="1"/>
      <w:numFmt w:val="lowerLetter"/>
      <w:lvlText w:val="%5."/>
      <w:lvlJc w:val="left"/>
      <w:pPr>
        <w:ind w:left="3600" w:hanging="360"/>
      </w:pPr>
    </w:lvl>
    <w:lvl w:ilvl="5" w:tplc="34DC5200">
      <w:start w:val="1"/>
      <w:numFmt w:val="lowerRoman"/>
      <w:lvlText w:val="%6."/>
      <w:lvlJc w:val="right"/>
      <w:pPr>
        <w:ind w:left="4320" w:hanging="180"/>
      </w:pPr>
    </w:lvl>
    <w:lvl w:ilvl="6" w:tplc="41747F6E">
      <w:start w:val="1"/>
      <w:numFmt w:val="decimal"/>
      <w:lvlText w:val="%7."/>
      <w:lvlJc w:val="left"/>
      <w:pPr>
        <w:ind w:left="5040" w:hanging="360"/>
      </w:pPr>
    </w:lvl>
    <w:lvl w:ilvl="7" w:tplc="047C51E8">
      <w:start w:val="1"/>
      <w:numFmt w:val="lowerLetter"/>
      <w:lvlText w:val="%8."/>
      <w:lvlJc w:val="left"/>
      <w:pPr>
        <w:ind w:left="5760" w:hanging="360"/>
      </w:pPr>
    </w:lvl>
    <w:lvl w:ilvl="8" w:tplc="A2C83B88">
      <w:start w:val="1"/>
      <w:numFmt w:val="lowerRoman"/>
      <w:lvlText w:val="%9."/>
      <w:lvlJc w:val="right"/>
      <w:pPr>
        <w:ind w:left="6480" w:hanging="180"/>
      </w:pPr>
    </w:lvl>
  </w:abstractNum>
  <w:abstractNum w:abstractNumId="1" w15:restartNumberingAfterBreak="0">
    <w:nsid w:val="5ABE7035"/>
    <w:multiLevelType w:val="hybridMultilevel"/>
    <w:tmpl w:val="02A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D45D01"/>
    <w:multiLevelType w:val="hybridMultilevel"/>
    <w:tmpl w:val="4D92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273334">
    <w:abstractNumId w:val="2"/>
  </w:num>
  <w:num w:numId="2" w16cid:durableId="635187904">
    <w:abstractNumId w:val="0"/>
  </w:num>
  <w:num w:numId="3" w16cid:durableId="77597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2C"/>
    <w:rsid w:val="00014701"/>
    <w:rsid w:val="0003553A"/>
    <w:rsid w:val="000D1B2D"/>
    <w:rsid w:val="000D1D3C"/>
    <w:rsid w:val="000D2249"/>
    <w:rsid w:val="000F41EB"/>
    <w:rsid w:val="00114883"/>
    <w:rsid w:val="00116E9C"/>
    <w:rsid w:val="00152574"/>
    <w:rsid w:val="00165672"/>
    <w:rsid w:val="0017237C"/>
    <w:rsid w:val="001A0246"/>
    <w:rsid w:val="001B0D21"/>
    <w:rsid w:val="00214DB6"/>
    <w:rsid w:val="00220553"/>
    <w:rsid w:val="00222338"/>
    <w:rsid w:val="00240B54"/>
    <w:rsid w:val="002547C3"/>
    <w:rsid w:val="00263B18"/>
    <w:rsid w:val="002906B7"/>
    <w:rsid w:val="002B7BA9"/>
    <w:rsid w:val="002D6D4B"/>
    <w:rsid w:val="003256FE"/>
    <w:rsid w:val="00332AC4"/>
    <w:rsid w:val="003D1423"/>
    <w:rsid w:val="003D357E"/>
    <w:rsid w:val="00404616"/>
    <w:rsid w:val="00453A50"/>
    <w:rsid w:val="004D1AE0"/>
    <w:rsid w:val="004F5523"/>
    <w:rsid w:val="00521748"/>
    <w:rsid w:val="00536198"/>
    <w:rsid w:val="00566137"/>
    <w:rsid w:val="00576F05"/>
    <w:rsid w:val="00583ECC"/>
    <w:rsid w:val="005C4697"/>
    <w:rsid w:val="00617DDA"/>
    <w:rsid w:val="00618D85"/>
    <w:rsid w:val="006C09A0"/>
    <w:rsid w:val="006C2F71"/>
    <w:rsid w:val="006D4DB9"/>
    <w:rsid w:val="006D6FCC"/>
    <w:rsid w:val="006E487A"/>
    <w:rsid w:val="006E7377"/>
    <w:rsid w:val="00716CAA"/>
    <w:rsid w:val="00723536"/>
    <w:rsid w:val="00741054"/>
    <w:rsid w:val="007652F1"/>
    <w:rsid w:val="0078039E"/>
    <w:rsid w:val="00786362"/>
    <w:rsid w:val="00787946"/>
    <w:rsid w:val="007D63F7"/>
    <w:rsid w:val="00801622"/>
    <w:rsid w:val="00802214"/>
    <w:rsid w:val="00820A69"/>
    <w:rsid w:val="008443FC"/>
    <w:rsid w:val="008800EA"/>
    <w:rsid w:val="008A2200"/>
    <w:rsid w:val="00924CD0"/>
    <w:rsid w:val="00936452"/>
    <w:rsid w:val="0095227E"/>
    <w:rsid w:val="009B0E5C"/>
    <w:rsid w:val="009F040B"/>
    <w:rsid w:val="009F5545"/>
    <w:rsid w:val="00A054A7"/>
    <w:rsid w:val="00A0712C"/>
    <w:rsid w:val="00A12355"/>
    <w:rsid w:val="00A23567"/>
    <w:rsid w:val="00A27E02"/>
    <w:rsid w:val="00A56D9A"/>
    <w:rsid w:val="00A76517"/>
    <w:rsid w:val="00AA2AB5"/>
    <w:rsid w:val="00B14E0C"/>
    <w:rsid w:val="00B15BF1"/>
    <w:rsid w:val="00B25604"/>
    <w:rsid w:val="00B35F0E"/>
    <w:rsid w:val="00BA0A88"/>
    <w:rsid w:val="00BA12C0"/>
    <w:rsid w:val="00BB0302"/>
    <w:rsid w:val="00BB099A"/>
    <w:rsid w:val="00BC4A78"/>
    <w:rsid w:val="00C461B0"/>
    <w:rsid w:val="00C51FB6"/>
    <w:rsid w:val="00C63AFF"/>
    <w:rsid w:val="00C94B8E"/>
    <w:rsid w:val="00CC542D"/>
    <w:rsid w:val="00D05B4F"/>
    <w:rsid w:val="00D36639"/>
    <w:rsid w:val="00DA44C9"/>
    <w:rsid w:val="00DB1352"/>
    <w:rsid w:val="00DE0B73"/>
    <w:rsid w:val="00DE1142"/>
    <w:rsid w:val="00DE2D9D"/>
    <w:rsid w:val="00E30CA7"/>
    <w:rsid w:val="00E7161F"/>
    <w:rsid w:val="00EC6D14"/>
    <w:rsid w:val="00EE509C"/>
    <w:rsid w:val="00F475E7"/>
    <w:rsid w:val="00F81445"/>
    <w:rsid w:val="00FB1A7D"/>
    <w:rsid w:val="00FB559E"/>
    <w:rsid w:val="01232F56"/>
    <w:rsid w:val="3CEC74AF"/>
    <w:rsid w:val="3DCA0C2F"/>
    <w:rsid w:val="4128951B"/>
    <w:rsid w:val="5199634E"/>
    <w:rsid w:val="55D7A0D6"/>
    <w:rsid w:val="616F8AC1"/>
    <w:rsid w:val="700E841E"/>
    <w:rsid w:val="79F4A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1988"/>
  <w15:chartTrackingRefBased/>
  <w15:docId w15:val="{A267E51E-EDE0-41AC-9BBF-84800316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2C"/>
    <w:pPr>
      <w:spacing w:after="120" w:line="240" w:lineRule="auto"/>
    </w:pPr>
    <w:rPr>
      <w:rFonts w:ascii="Roboto" w:eastAsia="Times New Roman" w:hAnsi="Roboto" w:cs="Times New Roman"/>
      <w:kern w:val="0"/>
      <w:sz w:val="22"/>
      <w:szCs w:val="20"/>
      <w14:ligatures w14:val="none"/>
    </w:rPr>
  </w:style>
  <w:style w:type="paragraph" w:styleId="Heading1">
    <w:name w:val="heading 1"/>
    <w:basedOn w:val="Normal"/>
    <w:next w:val="Normal"/>
    <w:link w:val="Heading1Char"/>
    <w:qFormat/>
    <w:rsid w:val="00A0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0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07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12C"/>
    <w:rPr>
      <w:rFonts w:eastAsiaTheme="majorEastAsia" w:cstheme="majorBidi"/>
      <w:color w:val="272727" w:themeColor="text1" w:themeTint="D8"/>
    </w:rPr>
  </w:style>
  <w:style w:type="paragraph" w:styleId="Title">
    <w:name w:val="Title"/>
    <w:basedOn w:val="Normal"/>
    <w:next w:val="Normal"/>
    <w:link w:val="TitleChar"/>
    <w:uiPriority w:val="10"/>
    <w:qFormat/>
    <w:rsid w:val="00A071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12C"/>
    <w:pPr>
      <w:spacing w:before="160"/>
      <w:jc w:val="center"/>
    </w:pPr>
    <w:rPr>
      <w:i/>
      <w:iCs/>
      <w:color w:val="404040" w:themeColor="text1" w:themeTint="BF"/>
    </w:rPr>
  </w:style>
  <w:style w:type="character" w:customStyle="1" w:styleId="QuoteChar">
    <w:name w:val="Quote Char"/>
    <w:basedOn w:val="DefaultParagraphFont"/>
    <w:link w:val="Quote"/>
    <w:uiPriority w:val="29"/>
    <w:rsid w:val="00A0712C"/>
    <w:rPr>
      <w:i/>
      <w:iCs/>
      <w:color w:val="404040" w:themeColor="text1" w:themeTint="BF"/>
    </w:rPr>
  </w:style>
  <w:style w:type="paragraph" w:styleId="ListParagraph">
    <w:name w:val="List Paragraph"/>
    <w:basedOn w:val="Normal"/>
    <w:uiPriority w:val="34"/>
    <w:qFormat/>
    <w:rsid w:val="00A0712C"/>
    <w:pPr>
      <w:ind w:left="720"/>
      <w:contextualSpacing/>
    </w:pPr>
  </w:style>
  <w:style w:type="character" w:styleId="IntenseEmphasis">
    <w:name w:val="Intense Emphasis"/>
    <w:basedOn w:val="DefaultParagraphFont"/>
    <w:uiPriority w:val="21"/>
    <w:qFormat/>
    <w:rsid w:val="00A0712C"/>
    <w:rPr>
      <w:i/>
      <w:iCs/>
      <w:color w:val="0F4761" w:themeColor="accent1" w:themeShade="BF"/>
    </w:rPr>
  </w:style>
  <w:style w:type="paragraph" w:styleId="IntenseQuote">
    <w:name w:val="Intense Quote"/>
    <w:basedOn w:val="Normal"/>
    <w:next w:val="Normal"/>
    <w:link w:val="IntenseQuoteChar"/>
    <w:uiPriority w:val="30"/>
    <w:qFormat/>
    <w:rsid w:val="00A0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12C"/>
    <w:rPr>
      <w:i/>
      <w:iCs/>
      <w:color w:val="0F4761" w:themeColor="accent1" w:themeShade="BF"/>
    </w:rPr>
  </w:style>
  <w:style w:type="character" w:styleId="IntenseReference">
    <w:name w:val="Intense Reference"/>
    <w:basedOn w:val="DefaultParagraphFont"/>
    <w:uiPriority w:val="32"/>
    <w:qFormat/>
    <w:rsid w:val="00A0712C"/>
    <w:rPr>
      <w:b/>
      <w:bCs/>
      <w:smallCaps/>
      <w:color w:val="0F4761" w:themeColor="accent1" w:themeShade="BF"/>
      <w:spacing w:val="5"/>
    </w:rPr>
  </w:style>
  <w:style w:type="paragraph" w:styleId="Header">
    <w:name w:val="header"/>
    <w:basedOn w:val="Normal"/>
    <w:link w:val="HeaderChar"/>
    <w:uiPriority w:val="99"/>
    <w:unhideWhenUsed/>
    <w:rsid w:val="00A0712C"/>
    <w:pPr>
      <w:tabs>
        <w:tab w:val="center" w:pos="4513"/>
        <w:tab w:val="right" w:pos="9026"/>
      </w:tabs>
      <w:spacing w:after="0"/>
    </w:pPr>
  </w:style>
  <w:style w:type="character" w:customStyle="1" w:styleId="HeaderChar">
    <w:name w:val="Header Char"/>
    <w:basedOn w:val="DefaultParagraphFont"/>
    <w:link w:val="Header"/>
    <w:uiPriority w:val="99"/>
    <w:rsid w:val="00A0712C"/>
  </w:style>
  <w:style w:type="paragraph" w:styleId="Footer">
    <w:name w:val="footer"/>
    <w:basedOn w:val="Normal"/>
    <w:link w:val="FooterChar"/>
    <w:uiPriority w:val="99"/>
    <w:unhideWhenUsed/>
    <w:rsid w:val="00A0712C"/>
    <w:pPr>
      <w:tabs>
        <w:tab w:val="center" w:pos="4513"/>
        <w:tab w:val="right" w:pos="9026"/>
      </w:tabs>
      <w:spacing w:after="0"/>
    </w:pPr>
  </w:style>
  <w:style w:type="character" w:customStyle="1" w:styleId="FooterChar">
    <w:name w:val="Footer Char"/>
    <w:basedOn w:val="DefaultParagraphFont"/>
    <w:link w:val="Footer"/>
    <w:uiPriority w:val="99"/>
    <w:rsid w:val="00A0712C"/>
  </w:style>
  <w:style w:type="character" w:styleId="Hyperlink">
    <w:name w:val="Hyperlink"/>
    <w:uiPriority w:val="99"/>
    <w:rsid w:val="00A0712C"/>
    <w:rPr>
      <w:color w:val="0000FF"/>
      <w:u w:val="single"/>
    </w:rPr>
  </w:style>
  <w:style w:type="character" w:styleId="UnresolvedMention">
    <w:name w:val="Unresolved Mention"/>
    <w:basedOn w:val="DefaultParagraphFont"/>
    <w:uiPriority w:val="99"/>
    <w:semiHidden/>
    <w:unhideWhenUsed/>
    <w:rsid w:val="00C5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ced@quake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bonreckoning@fastmail.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CR-2-DESN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egislation.gov.uk/ukdsi/2026/978034828381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mpwatch.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a7dbf6efb8e5b35477940931aa762788">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a2f74fd7968e050a60c02ee03ff21186"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BE62F-2C69-452A-B811-FF161F302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18B25-CE45-4E9C-B359-889A3C45889C}">
  <ds:schemaRefs>
    <ds:schemaRef ds:uri="http://schemas.microsoft.com/office/2006/metadata/properties"/>
    <ds:schemaRef ds:uri="http://schemas.microsoft.com/office/infopath/2007/PartnerControls"/>
    <ds:schemaRef ds:uri="a1dbb5a6-a303-4bc5-993e-d65bb0a86fee"/>
  </ds:schemaRefs>
</ds:datastoreItem>
</file>

<file path=customXml/itemProps3.xml><?xml version="1.0" encoding="utf-8"?>
<ds:datastoreItem xmlns:ds="http://schemas.openxmlformats.org/officeDocument/2006/customXml" ds:itemID="{418A314C-3D36-4F33-9507-60DB53F50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Nikolas Dadson</cp:lastModifiedBy>
  <cp:revision>2</cp:revision>
  <dcterms:created xsi:type="dcterms:W3CDTF">2026-06-08T16:11:00Z</dcterms:created>
  <dcterms:modified xsi:type="dcterms:W3CDTF">2026-06-08T16:11:00Z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MediaServiceImageTags">
    <vt:lpwstr/>
  </property>
</Properties>
</file>