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14" w:rsidRDefault="002F1B1B" w:rsidP="003A2A4B">
      <w:pPr>
        <w:tabs>
          <w:tab w:val="left" w:leader="underscore" w:pos="5103"/>
          <w:tab w:val="left" w:leader="underscore" w:pos="13892"/>
        </w:tabs>
        <w:rPr>
          <w:b/>
        </w:rPr>
      </w:pPr>
      <w:r w:rsidRPr="00183696">
        <w:rPr>
          <w:b/>
        </w:rPr>
        <w:t>Risk assessment for</w:t>
      </w:r>
      <w:r w:rsidR="003A2A4B">
        <w:rPr>
          <w:b/>
        </w:rPr>
        <w:t>:</w:t>
      </w:r>
      <w:r w:rsidR="000E4314">
        <w:rPr>
          <w:b/>
        </w:rPr>
        <w:tab/>
      </w:r>
      <w:r w:rsidR="00B770E0">
        <w:rPr>
          <w:b/>
        </w:rPr>
        <w:t xml:space="preserve"> </w:t>
      </w:r>
      <w:r w:rsidR="000E4314">
        <w:rPr>
          <w:b/>
        </w:rPr>
        <w:t>A</w:t>
      </w:r>
      <w:r w:rsidRPr="00183696">
        <w:rPr>
          <w:b/>
        </w:rPr>
        <w:t>rea Meeting/ Local Meeting</w:t>
      </w:r>
      <w:r w:rsidR="003A2A4B">
        <w:rPr>
          <w:b/>
        </w:rPr>
        <w:t>:</w:t>
      </w:r>
      <w:r w:rsidR="000E4314">
        <w:rPr>
          <w:b/>
        </w:rPr>
        <w:tab/>
      </w:r>
    </w:p>
    <w:p w:rsidR="002F1B1B" w:rsidRDefault="000E4314" w:rsidP="000E4314">
      <w:pPr>
        <w:tabs>
          <w:tab w:val="left" w:leader="underscore" w:pos="5103"/>
          <w:tab w:val="left" w:leader="underscore" w:pos="10206"/>
          <w:tab w:val="left" w:leader="underscore" w:pos="13892"/>
        </w:tabs>
        <w:rPr>
          <w:b/>
        </w:rPr>
      </w:pPr>
      <w:r>
        <w:rPr>
          <w:b/>
        </w:rPr>
        <w:t>C</w:t>
      </w:r>
      <w:r w:rsidR="003A2A4B">
        <w:rPr>
          <w:b/>
        </w:rPr>
        <w:t>ompleted/reviewed by:</w:t>
      </w:r>
      <w:r>
        <w:rPr>
          <w:b/>
        </w:rPr>
        <w:tab/>
      </w:r>
      <w:r w:rsidR="00B770E0">
        <w:rPr>
          <w:b/>
        </w:rPr>
        <w:t xml:space="preserve"> </w:t>
      </w:r>
      <w:r w:rsidR="003A2A4B">
        <w:rPr>
          <w:b/>
        </w:rPr>
        <w:t>Date:</w:t>
      </w:r>
      <w:r w:rsidR="003A2A4B">
        <w:rPr>
          <w:b/>
        </w:rPr>
        <w:tab/>
      </w:r>
      <w:r w:rsidR="00B770E0">
        <w:rPr>
          <w:b/>
        </w:rPr>
        <w:t xml:space="preserve"> </w:t>
      </w:r>
      <w:r w:rsidR="003A2A4B">
        <w:rPr>
          <w:b/>
        </w:rPr>
        <w:t>Next review due:</w:t>
      </w:r>
      <w:r w:rsidR="003A2A4B">
        <w:rPr>
          <w:b/>
        </w:rPr>
        <w:tab/>
      </w:r>
    </w:p>
    <w:p w:rsidR="002F1B1B" w:rsidRPr="00183696" w:rsidRDefault="002F1B1B" w:rsidP="002F1B1B">
      <w:pPr>
        <w:rPr>
          <w:b/>
        </w:rPr>
      </w:pPr>
    </w:p>
    <w:tbl>
      <w:tblPr>
        <w:tblStyle w:val="TableGrid"/>
        <w:tblW w:w="5000" w:type="pct"/>
        <w:tblLook w:val="04A0" w:firstRow="1" w:lastRow="0" w:firstColumn="1" w:lastColumn="0" w:noHBand="0" w:noVBand="1"/>
      </w:tblPr>
      <w:tblGrid>
        <w:gridCol w:w="538"/>
        <w:gridCol w:w="1825"/>
        <w:gridCol w:w="2754"/>
        <w:gridCol w:w="3288"/>
        <w:gridCol w:w="2653"/>
        <w:gridCol w:w="1088"/>
        <w:gridCol w:w="1091"/>
        <w:gridCol w:w="711"/>
      </w:tblGrid>
      <w:tr w:rsidR="00F40145" w:rsidRPr="00183696" w:rsidTr="00AD5A1B">
        <w:trPr>
          <w:tblHeader/>
        </w:trPr>
        <w:tc>
          <w:tcPr>
            <w:tcW w:w="198" w:type="pct"/>
          </w:tcPr>
          <w:p w:rsidR="002F1B1B" w:rsidRPr="00183696" w:rsidRDefault="002F1B1B" w:rsidP="003B5D43">
            <w:pPr>
              <w:rPr>
                <w:b/>
              </w:rPr>
            </w:pPr>
            <w:r w:rsidRPr="00183696">
              <w:rPr>
                <w:b/>
              </w:rPr>
              <w:t>No.</w:t>
            </w:r>
          </w:p>
        </w:tc>
        <w:tc>
          <w:tcPr>
            <w:tcW w:w="715" w:type="pct"/>
          </w:tcPr>
          <w:p w:rsidR="002F1B1B" w:rsidRPr="00183696" w:rsidRDefault="002F1B1B" w:rsidP="003B5D43">
            <w:pPr>
              <w:rPr>
                <w:b/>
              </w:rPr>
            </w:pPr>
            <w:r w:rsidRPr="00183696">
              <w:rPr>
                <w:b/>
              </w:rPr>
              <w:t>What is the risk?</w:t>
            </w:r>
          </w:p>
        </w:tc>
        <w:tc>
          <w:tcPr>
            <w:tcW w:w="984" w:type="pct"/>
          </w:tcPr>
          <w:p w:rsidR="002F1B1B" w:rsidRPr="00183696" w:rsidRDefault="002F1B1B" w:rsidP="00C33E39">
            <w:pPr>
              <w:spacing w:after="120"/>
              <w:rPr>
                <w:b/>
              </w:rPr>
            </w:pPr>
            <w:r w:rsidRPr="00183696">
              <w:rPr>
                <w:b/>
              </w:rPr>
              <w:t>What can go wrong</w:t>
            </w:r>
            <w:r>
              <w:rPr>
                <w:b/>
              </w:rPr>
              <w:t>,</w:t>
            </w:r>
            <w:r w:rsidRPr="00183696">
              <w:rPr>
                <w:b/>
              </w:rPr>
              <w:t xml:space="preserve"> how, who might be affected?</w:t>
            </w:r>
          </w:p>
        </w:tc>
        <w:tc>
          <w:tcPr>
            <w:tcW w:w="984" w:type="pct"/>
          </w:tcPr>
          <w:p w:rsidR="002F1B1B" w:rsidRPr="00183696" w:rsidRDefault="002F1B1B" w:rsidP="00C33E39">
            <w:pPr>
              <w:spacing w:after="120"/>
              <w:rPr>
                <w:b/>
              </w:rPr>
            </w:pPr>
            <w:r w:rsidRPr="00183696">
              <w:rPr>
                <w:b/>
              </w:rPr>
              <w:t>What are you already doing?</w:t>
            </w:r>
          </w:p>
        </w:tc>
        <w:tc>
          <w:tcPr>
            <w:tcW w:w="984" w:type="pct"/>
          </w:tcPr>
          <w:p w:rsidR="002F1B1B" w:rsidRPr="00183696" w:rsidRDefault="002F1B1B" w:rsidP="00C33E39">
            <w:pPr>
              <w:spacing w:after="120"/>
              <w:rPr>
                <w:b/>
              </w:rPr>
            </w:pPr>
            <w:r w:rsidRPr="00183696">
              <w:rPr>
                <w:b/>
              </w:rPr>
              <w:t>What further action is necessary?</w:t>
            </w:r>
          </w:p>
        </w:tc>
        <w:tc>
          <w:tcPr>
            <w:tcW w:w="423" w:type="pct"/>
          </w:tcPr>
          <w:p w:rsidR="002F1B1B" w:rsidRPr="00183696" w:rsidRDefault="002F1B1B" w:rsidP="003B5D43">
            <w:pPr>
              <w:rPr>
                <w:b/>
              </w:rPr>
            </w:pPr>
            <w:r w:rsidRPr="00183696">
              <w:rPr>
                <w:b/>
              </w:rPr>
              <w:t>Action by whom?</w:t>
            </w:r>
          </w:p>
        </w:tc>
        <w:tc>
          <w:tcPr>
            <w:tcW w:w="424" w:type="pct"/>
          </w:tcPr>
          <w:p w:rsidR="002F1B1B" w:rsidRPr="00183696" w:rsidRDefault="002F1B1B" w:rsidP="003B5D43">
            <w:pPr>
              <w:rPr>
                <w:b/>
              </w:rPr>
            </w:pPr>
            <w:r w:rsidRPr="00183696">
              <w:rPr>
                <w:b/>
              </w:rPr>
              <w:t>Action by when?</w:t>
            </w:r>
          </w:p>
        </w:tc>
        <w:tc>
          <w:tcPr>
            <w:tcW w:w="288" w:type="pct"/>
          </w:tcPr>
          <w:p w:rsidR="002F1B1B" w:rsidRPr="00183696" w:rsidRDefault="002F1B1B" w:rsidP="003B5D43">
            <w:pPr>
              <w:rPr>
                <w:b/>
              </w:rPr>
            </w:pPr>
            <w:r w:rsidRPr="00183696">
              <w:rPr>
                <w:b/>
              </w:rPr>
              <w:t xml:space="preserve">Date </w:t>
            </w:r>
            <w:r>
              <w:rPr>
                <w:b/>
              </w:rPr>
              <w:t>done</w:t>
            </w:r>
          </w:p>
        </w:tc>
      </w:tr>
      <w:tr w:rsidR="003E56CF" w:rsidTr="00AD5A1B">
        <w:tc>
          <w:tcPr>
            <w:tcW w:w="198" w:type="pct"/>
          </w:tcPr>
          <w:p w:rsidR="002F1B1B" w:rsidRPr="00413647" w:rsidRDefault="002F1B1B" w:rsidP="00413647">
            <w:pPr>
              <w:pStyle w:val="ListParagraph"/>
              <w:numPr>
                <w:ilvl w:val="0"/>
                <w:numId w:val="1"/>
              </w:numPr>
              <w:spacing w:after="0" w:line="240" w:lineRule="auto"/>
              <w:ind w:left="458" w:hanging="283"/>
              <w:rPr>
                <w:b/>
              </w:rPr>
            </w:pPr>
          </w:p>
        </w:tc>
        <w:tc>
          <w:tcPr>
            <w:tcW w:w="715" w:type="pct"/>
          </w:tcPr>
          <w:p w:rsidR="002F1B1B" w:rsidRPr="00413647" w:rsidRDefault="000E4314" w:rsidP="00C33E39">
            <w:pPr>
              <w:spacing w:after="0" w:line="240" w:lineRule="auto"/>
            </w:pPr>
            <w:r>
              <w:t>Recruitment</w:t>
            </w:r>
          </w:p>
        </w:tc>
        <w:tc>
          <w:tcPr>
            <w:tcW w:w="984" w:type="pct"/>
          </w:tcPr>
          <w:p w:rsidR="000E4314" w:rsidRDefault="000E4314" w:rsidP="00B770E0">
            <w:pPr>
              <w:pStyle w:val="Tablebullet"/>
            </w:pPr>
            <w:r>
              <w:t xml:space="preserve">Not preparing JD, background info, other docs. </w:t>
            </w:r>
            <w:r w:rsidR="00396386">
              <w:t>A</w:t>
            </w:r>
            <w:r>
              <w:t>dequately</w:t>
            </w:r>
            <w:r w:rsidR="00396386">
              <w:t xml:space="preserve"> (employee, employer, meeting)</w:t>
            </w:r>
          </w:p>
          <w:p w:rsidR="00793161" w:rsidRDefault="000E4314" w:rsidP="00B770E0">
            <w:pPr>
              <w:pStyle w:val="Tablebullet"/>
            </w:pPr>
            <w:r w:rsidRPr="000E4314">
              <w:t>Not advertising widely enough</w:t>
            </w:r>
            <w:r w:rsidR="00396386">
              <w:t xml:space="preserve"> (meeting, employer)</w:t>
            </w:r>
          </w:p>
          <w:p w:rsidR="000E4314" w:rsidRDefault="000E4314" w:rsidP="00B770E0">
            <w:pPr>
              <w:pStyle w:val="Tablebullet"/>
            </w:pPr>
            <w:r>
              <w:t>Not putting adequate framework in place to support employee</w:t>
            </w:r>
            <w:r w:rsidR="00396386">
              <w:t xml:space="preserve"> (employee, </w:t>
            </w:r>
            <w:r w:rsidR="00F40145">
              <w:t>meeting</w:t>
            </w:r>
            <w:r w:rsidR="00396386">
              <w:t>)</w:t>
            </w:r>
          </w:p>
          <w:p w:rsidR="000E4314" w:rsidRDefault="000E4314" w:rsidP="00B770E0">
            <w:pPr>
              <w:pStyle w:val="Tablebullet"/>
            </w:pPr>
            <w:r>
              <w:t>Making the wrong appointment</w:t>
            </w:r>
            <w:r w:rsidR="00396386">
              <w:t xml:space="preserve"> (meeting, employer, employee)</w:t>
            </w:r>
          </w:p>
          <w:p w:rsidR="00396386" w:rsidRPr="000E4314" w:rsidRDefault="000E4314" w:rsidP="00396386">
            <w:pPr>
              <w:pStyle w:val="Tablebullet"/>
            </w:pPr>
            <w:r>
              <w:t>Uncertainty about employment practice/law</w:t>
            </w:r>
            <w:r w:rsidR="00396386">
              <w:t xml:space="preserve"> (employer, employee)</w:t>
            </w:r>
          </w:p>
        </w:tc>
        <w:tc>
          <w:tcPr>
            <w:tcW w:w="984" w:type="pct"/>
          </w:tcPr>
          <w:p w:rsidR="00272CC3" w:rsidRDefault="00E95EA2" w:rsidP="00E95EA2">
            <w:pPr>
              <w:pStyle w:val="Tablebullet"/>
            </w:pPr>
            <w:r>
              <w:t>Awareness of BYM’s material, support and guidance for Quaker employers</w:t>
            </w:r>
          </w:p>
          <w:p w:rsidR="00E95EA2" w:rsidRDefault="00E95EA2" w:rsidP="00E95EA2">
            <w:pPr>
              <w:pStyle w:val="Tablebullet"/>
            </w:pPr>
            <w:r>
              <w:t xml:space="preserve">Advertise in the Friend and widely </w:t>
            </w:r>
            <w:r w:rsidR="00F40145">
              <w:t>within local and area meeting</w:t>
            </w:r>
          </w:p>
          <w:p w:rsidR="00F40145" w:rsidRDefault="00F40145" w:rsidP="00E95EA2">
            <w:pPr>
              <w:pStyle w:val="Tablebullet"/>
            </w:pPr>
            <w:r>
              <w:t>Line-management structure developed and supported by LM and trustees</w:t>
            </w:r>
          </w:p>
          <w:p w:rsidR="00F40145" w:rsidRDefault="00F40145" w:rsidP="00E95EA2">
            <w:pPr>
              <w:pStyle w:val="Tablebullet"/>
            </w:pPr>
            <w:r>
              <w:t>Trial period for new appointments</w:t>
            </w:r>
          </w:p>
          <w:p w:rsidR="00F40145" w:rsidRDefault="00F40145" w:rsidP="00E95EA2">
            <w:pPr>
              <w:pStyle w:val="Tablebullet"/>
            </w:pPr>
            <w:r>
              <w:t>BYM/.gov websites consulted and practice followed</w:t>
            </w:r>
          </w:p>
        </w:tc>
        <w:tc>
          <w:tcPr>
            <w:tcW w:w="984" w:type="pct"/>
          </w:tcPr>
          <w:p w:rsidR="005E6DF8" w:rsidRDefault="00F40145" w:rsidP="00F40145">
            <w:pPr>
              <w:pStyle w:val="Tablebullet"/>
            </w:pPr>
            <w:r>
              <w:t>Specific role required and independent advice sought</w:t>
            </w:r>
          </w:p>
          <w:p w:rsidR="00F40145" w:rsidRDefault="00F40145" w:rsidP="00F40145">
            <w:pPr>
              <w:pStyle w:val="Tablebullet"/>
            </w:pPr>
            <w:r>
              <w:t>Consider whether role is Quaker specific and advertise accordingly</w:t>
            </w:r>
          </w:p>
          <w:p w:rsidR="00F40145" w:rsidRDefault="00F40145" w:rsidP="00F40145">
            <w:pPr>
              <w:pStyle w:val="Tablebullet"/>
            </w:pPr>
            <w:r>
              <w:t>Offer line-manager training</w:t>
            </w:r>
          </w:p>
          <w:p w:rsidR="00F40145" w:rsidRDefault="00F40145" w:rsidP="00F40145">
            <w:pPr>
              <w:pStyle w:val="Tablebullet"/>
            </w:pPr>
            <w:r>
              <w:t>Make sure that line-manager is able to carry out their role adequately</w:t>
            </w:r>
          </w:p>
          <w:p w:rsidR="00F40145" w:rsidRDefault="00F40145" w:rsidP="00F40145">
            <w:pPr>
              <w:pStyle w:val="Tablebullet"/>
            </w:pPr>
            <w:r>
              <w:t>Adequate handover prepared in advance if line-manager changes</w:t>
            </w:r>
          </w:p>
          <w:p w:rsidR="00F40145" w:rsidRDefault="00F40145" w:rsidP="00F40145">
            <w:pPr>
              <w:pStyle w:val="Tablebullet"/>
            </w:pPr>
            <w:r>
              <w:t>Extend trial period if needed and make sure that probation review is carried out adequately</w:t>
            </w:r>
          </w:p>
        </w:tc>
        <w:tc>
          <w:tcPr>
            <w:tcW w:w="423" w:type="pct"/>
          </w:tcPr>
          <w:p w:rsidR="002F1B1B" w:rsidRDefault="002F1B1B" w:rsidP="00C33E39">
            <w:pPr>
              <w:spacing w:after="0" w:line="240" w:lineRule="auto"/>
            </w:pPr>
          </w:p>
        </w:tc>
        <w:tc>
          <w:tcPr>
            <w:tcW w:w="424" w:type="pct"/>
          </w:tcPr>
          <w:p w:rsidR="002F1B1B" w:rsidRDefault="002F1B1B" w:rsidP="00C33E39">
            <w:pPr>
              <w:spacing w:after="0" w:line="240" w:lineRule="auto"/>
            </w:pPr>
          </w:p>
        </w:tc>
        <w:tc>
          <w:tcPr>
            <w:tcW w:w="288" w:type="pct"/>
          </w:tcPr>
          <w:p w:rsidR="002F1B1B" w:rsidRDefault="002F1B1B" w:rsidP="00C33E39">
            <w:pPr>
              <w:spacing w:after="0" w:line="240" w:lineRule="auto"/>
            </w:pPr>
          </w:p>
        </w:tc>
      </w:tr>
      <w:tr w:rsidR="003E56CF" w:rsidTr="00AD5A1B">
        <w:tc>
          <w:tcPr>
            <w:tcW w:w="198" w:type="pct"/>
          </w:tcPr>
          <w:p w:rsidR="002F1B1B" w:rsidRPr="00413647" w:rsidRDefault="002F1B1B" w:rsidP="00413647">
            <w:pPr>
              <w:pStyle w:val="ListParagraph"/>
              <w:numPr>
                <w:ilvl w:val="0"/>
                <w:numId w:val="1"/>
              </w:numPr>
              <w:spacing w:after="0" w:line="240" w:lineRule="auto"/>
              <w:ind w:left="458" w:hanging="283"/>
              <w:rPr>
                <w:b/>
              </w:rPr>
            </w:pPr>
          </w:p>
        </w:tc>
        <w:tc>
          <w:tcPr>
            <w:tcW w:w="715" w:type="pct"/>
          </w:tcPr>
          <w:p w:rsidR="002F1B1B" w:rsidRPr="00413647" w:rsidRDefault="000E4314" w:rsidP="00C33E39">
            <w:pPr>
              <w:spacing w:after="0" w:line="240" w:lineRule="auto"/>
            </w:pPr>
            <w:r>
              <w:t>Record keeping</w:t>
            </w:r>
          </w:p>
        </w:tc>
        <w:tc>
          <w:tcPr>
            <w:tcW w:w="984" w:type="pct"/>
          </w:tcPr>
          <w:p w:rsidR="00C33E39" w:rsidRDefault="00FA50AF" w:rsidP="00B770E0">
            <w:pPr>
              <w:pStyle w:val="Tablebullet"/>
            </w:pPr>
            <w:r>
              <w:t>Not knowing what needs to be kept and for how long</w:t>
            </w:r>
            <w:r w:rsidR="00396386">
              <w:t xml:space="preserve"> (employer, employee)</w:t>
            </w:r>
          </w:p>
          <w:p w:rsidR="00FA50AF" w:rsidRDefault="00FA50AF" w:rsidP="00B770E0">
            <w:pPr>
              <w:pStyle w:val="Tablebullet"/>
            </w:pPr>
            <w:r>
              <w:t>Understanding data regulation in relation to personal details</w:t>
            </w:r>
            <w:r w:rsidR="00396386">
              <w:t xml:space="preserve"> (employee)</w:t>
            </w:r>
          </w:p>
          <w:p w:rsidR="00FA50AF" w:rsidRDefault="00FA50AF" w:rsidP="00B770E0">
            <w:pPr>
              <w:pStyle w:val="Tablebullet"/>
            </w:pPr>
            <w:r>
              <w:t>Storing data on personal computers or drives</w:t>
            </w:r>
            <w:r w:rsidR="00396386">
              <w:t xml:space="preserve"> (employer, employee)</w:t>
            </w:r>
          </w:p>
          <w:p w:rsidR="00FA50AF" w:rsidRDefault="006015F8" w:rsidP="006015F8">
            <w:pPr>
              <w:pStyle w:val="Tablebullet"/>
            </w:pPr>
            <w:r>
              <w:t>Not having a record keeping or</w:t>
            </w:r>
            <w:r w:rsidR="00FA50AF">
              <w:t xml:space="preserve"> archiving policy</w:t>
            </w:r>
            <w:r w:rsidR="00396386">
              <w:t xml:space="preserve"> (employer, employee)</w:t>
            </w:r>
          </w:p>
        </w:tc>
        <w:tc>
          <w:tcPr>
            <w:tcW w:w="984" w:type="pct"/>
          </w:tcPr>
          <w:p w:rsidR="002F1B1B" w:rsidRDefault="009A769D" w:rsidP="009A769D">
            <w:pPr>
              <w:pStyle w:val="Tablebullet"/>
            </w:pPr>
            <w:r>
              <w:t>Advice given by BYM is used</w:t>
            </w:r>
          </w:p>
          <w:p w:rsidR="009A769D" w:rsidRDefault="009A769D" w:rsidP="009A769D">
            <w:pPr>
              <w:pStyle w:val="Tablebullet"/>
            </w:pPr>
            <w:r>
              <w:t>Use AM’s policies on record keeping and archiving</w:t>
            </w:r>
          </w:p>
          <w:p w:rsidR="009A769D" w:rsidRDefault="009A769D" w:rsidP="009A769D">
            <w:pPr>
              <w:pStyle w:val="Tablebullet"/>
            </w:pPr>
            <w:r>
              <w:t>AM offers training to employees and those in support roles of employees</w:t>
            </w:r>
          </w:p>
        </w:tc>
        <w:tc>
          <w:tcPr>
            <w:tcW w:w="984" w:type="pct"/>
          </w:tcPr>
          <w:p w:rsidR="005E6DF8" w:rsidRDefault="009A769D" w:rsidP="009A769D">
            <w:pPr>
              <w:pStyle w:val="Tablebullet"/>
            </w:pPr>
            <w:r>
              <w:t>Develop the advice and guidance for line-managers and other role-holders who might hold or have access to employee data</w:t>
            </w:r>
          </w:p>
          <w:p w:rsidR="009A769D" w:rsidRDefault="009A769D" w:rsidP="009A769D">
            <w:pPr>
              <w:pStyle w:val="Tablebullet"/>
            </w:pPr>
            <w:r>
              <w:t>Training and policies need to be reviewed annually</w:t>
            </w:r>
          </w:p>
        </w:tc>
        <w:tc>
          <w:tcPr>
            <w:tcW w:w="423" w:type="pct"/>
          </w:tcPr>
          <w:p w:rsidR="002F1B1B" w:rsidRDefault="002F1B1B" w:rsidP="00C33E39">
            <w:pPr>
              <w:spacing w:after="0" w:line="240" w:lineRule="auto"/>
            </w:pPr>
          </w:p>
        </w:tc>
        <w:tc>
          <w:tcPr>
            <w:tcW w:w="424" w:type="pct"/>
          </w:tcPr>
          <w:p w:rsidR="002F1B1B" w:rsidRDefault="002F1B1B" w:rsidP="00C33E39">
            <w:pPr>
              <w:spacing w:after="0" w:line="240" w:lineRule="auto"/>
            </w:pPr>
          </w:p>
        </w:tc>
        <w:tc>
          <w:tcPr>
            <w:tcW w:w="288" w:type="pct"/>
          </w:tcPr>
          <w:p w:rsidR="002F1B1B" w:rsidRDefault="002F1B1B" w:rsidP="00C33E39">
            <w:pPr>
              <w:spacing w:after="0" w:line="240" w:lineRule="auto"/>
            </w:pPr>
          </w:p>
        </w:tc>
      </w:tr>
      <w:tr w:rsidR="003E56CF" w:rsidTr="00AD5A1B">
        <w:tc>
          <w:tcPr>
            <w:tcW w:w="198" w:type="pct"/>
          </w:tcPr>
          <w:p w:rsidR="002F1B1B" w:rsidRPr="00413647" w:rsidRDefault="002F1B1B" w:rsidP="00413647">
            <w:pPr>
              <w:pStyle w:val="ListParagraph"/>
              <w:numPr>
                <w:ilvl w:val="0"/>
                <w:numId w:val="1"/>
              </w:numPr>
              <w:spacing w:after="0" w:line="240" w:lineRule="auto"/>
              <w:ind w:left="458" w:hanging="283"/>
              <w:rPr>
                <w:b/>
              </w:rPr>
            </w:pPr>
          </w:p>
        </w:tc>
        <w:tc>
          <w:tcPr>
            <w:tcW w:w="715" w:type="pct"/>
          </w:tcPr>
          <w:p w:rsidR="002F1B1B" w:rsidRPr="00413647" w:rsidRDefault="000E4314" w:rsidP="00C33E39">
            <w:pPr>
              <w:spacing w:after="0" w:line="240" w:lineRule="auto"/>
            </w:pPr>
            <w:r>
              <w:t>End of employment</w:t>
            </w:r>
          </w:p>
        </w:tc>
        <w:tc>
          <w:tcPr>
            <w:tcW w:w="984" w:type="pct"/>
          </w:tcPr>
          <w:p w:rsidR="00C33E39" w:rsidRDefault="006015F8" w:rsidP="006015F8">
            <w:pPr>
              <w:pStyle w:val="Tablebullet"/>
            </w:pPr>
            <w:r>
              <w:t>Coping with a</w:t>
            </w:r>
            <w:r w:rsidR="00AD5A1B">
              <w:t>n employee</w:t>
            </w:r>
            <w:r>
              <w:t xml:space="preserve"> resign</w:t>
            </w:r>
            <w:r w:rsidR="00AD5A1B">
              <w:t>ing</w:t>
            </w:r>
            <w:r w:rsidR="00396386">
              <w:t xml:space="preserve"> (meeting, employer)</w:t>
            </w:r>
          </w:p>
          <w:p w:rsidR="006015F8" w:rsidRDefault="006015F8" w:rsidP="006015F8">
            <w:pPr>
              <w:pStyle w:val="Tablebullet"/>
            </w:pPr>
            <w:r>
              <w:t>Terminating employment</w:t>
            </w:r>
            <w:r w:rsidR="00396386">
              <w:t xml:space="preserve"> (employer, meeting, employee)</w:t>
            </w:r>
          </w:p>
          <w:p w:rsidR="006015F8" w:rsidRDefault="006015F8" w:rsidP="006015F8">
            <w:pPr>
              <w:pStyle w:val="Tablebullet"/>
            </w:pPr>
            <w:r>
              <w:t>Making an employee redundant</w:t>
            </w:r>
            <w:r w:rsidR="00396386">
              <w:t xml:space="preserve"> (employer, meeting, employee)</w:t>
            </w:r>
          </w:p>
          <w:p w:rsidR="006015F8" w:rsidRDefault="00396386" w:rsidP="00396386">
            <w:pPr>
              <w:pStyle w:val="Tablebullet"/>
            </w:pPr>
            <w:r>
              <w:t xml:space="preserve">Not reviewing employment adequately when and employee leaves </w:t>
            </w:r>
            <w:r w:rsidR="00CC7BDC">
              <w:t xml:space="preserve">(see recruitment section) </w:t>
            </w:r>
            <w:r>
              <w:t>(meeting, employer, future-employee)</w:t>
            </w:r>
          </w:p>
        </w:tc>
        <w:tc>
          <w:tcPr>
            <w:tcW w:w="984" w:type="pct"/>
          </w:tcPr>
          <w:p w:rsidR="002F1B1B" w:rsidRDefault="009A769D" w:rsidP="009A769D">
            <w:pPr>
              <w:pStyle w:val="Tablebullet"/>
            </w:pPr>
            <w:r>
              <w:t>Adequate time is allowed to review a post when someone resigns</w:t>
            </w:r>
          </w:p>
          <w:p w:rsidR="009A769D" w:rsidRDefault="009A769D" w:rsidP="009A769D">
            <w:pPr>
              <w:pStyle w:val="Tablebullet"/>
            </w:pPr>
            <w:r>
              <w:t xml:space="preserve">Adequate support is in place to cover role </w:t>
            </w:r>
            <w:r w:rsidR="00CC7BDC">
              <w:t>if vacant for any time period</w:t>
            </w:r>
          </w:p>
          <w:p w:rsidR="00CC7BDC" w:rsidRDefault="00CC7BDC" w:rsidP="009A769D">
            <w:pPr>
              <w:pStyle w:val="Tablebullet"/>
            </w:pPr>
            <w:r>
              <w:t>AM has adequate policy on redundancy and termination of employment for any other reason</w:t>
            </w:r>
          </w:p>
          <w:p w:rsidR="00CC7BDC" w:rsidRDefault="00CC7BDC" w:rsidP="009A769D">
            <w:pPr>
              <w:pStyle w:val="Tablebullet"/>
            </w:pPr>
            <w:r>
              <w:t>Trustees and LM work closely enough that if there are difficulties these can be dealt with</w:t>
            </w:r>
          </w:p>
        </w:tc>
        <w:tc>
          <w:tcPr>
            <w:tcW w:w="984" w:type="pct"/>
          </w:tcPr>
          <w:p w:rsidR="003247C3" w:rsidRDefault="00CC7BDC" w:rsidP="00CC7BDC">
            <w:pPr>
              <w:pStyle w:val="Tablebullet"/>
            </w:pPr>
            <w:r>
              <w:t>Develop clear guidance for meeting on role should it need to carry out employees tasks for any length of time</w:t>
            </w:r>
          </w:p>
          <w:p w:rsidR="00CC7BDC" w:rsidRDefault="00CC7BDC" w:rsidP="00CC7BDC">
            <w:pPr>
              <w:pStyle w:val="Tablebullet"/>
            </w:pPr>
            <w:r>
              <w:t>Develop communications between trustees, LM and meeting so that all know where process is</w:t>
            </w:r>
          </w:p>
          <w:p w:rsidR="00CC7BDC" w:rsidRDefault="00CC7BDC" w:rsidP="00CC7BDC">
            <w:pPr>
              <w:pStyle w:val="Tablebullet"/>
            </w:pPr>
            <w:r>
              <w:t>Better understand how to maintain employee/employer confidentiality</w:t>
            </w:r>
          </w:p>
        </w:tc>
        <w:tc>
          <w:tcPr>
            <w:tcW w:w="423" w:type="pct"/>
          </w:tcPr>
          <w:p w:rsidR="002F1B1B" w:rsidRDefault="002F1B1B" w:rsidP="00C33E39">
            <w:pPr>
              <w:spacing w:after="0" w:line="240" w:lineRule="auto"/>
            </w:pPr>
          </w:p>
        </w:tc>
        <w:tc>
          <w:tcPr>
            <w:tcW w:w="424" w:type="pct"/>
          </w:tcPr>
          <w:p w:rsidR="002F1B1B" w:rsidRDefault="002F1B1B" w:rsidP="00C33E39">
            <w:pPr>
              <w:spacing w:after="0" w:line="240" w:lineRule="auto"/>
            </w:pPr>
          </w:p>
        </w:tc>
        <w:tc>
          <w:tcPr>
            <w:tcW w:w="288" w:type="pct"/>
          </w:tcPr>
          <w:p w:rsidR="002F1B1B" w:rsidRDefault="002F1B1B" w:rsidP="00C33E39">
            <w:pPr>
              <w:spacing w:after="0" w:line="240" w:lineRule="auto"/>
            </w:pPr>
          </w:p>
        </w:tc>
      </w:tr>
      <w:tr w:rsidR="003E56CF" w:rsidTr="00AD5A1B">
        <w:tc>
          <w:tcPr>
            <w:tcW w:w="198" w:type="pct"/>
          </w:tcPr>
          <w:p w:rsidR="00C33E39" w:rsidRPr="00413647" w:rsidRDefault="00C33E39" w:rsidP="00413647">
            <w:pPr>
              <w:pStyle w:val="ListParagraph"/>
              <w:numPr>
                <w:ilvl w:val="0"/>
                <w:numId w:val="1"/>
              </w:numPr>
              <w:spacing w:after="0" w:line="240" w:lineRule="auto"/>
              <w:ind w:left="458" w:hanging="283"/>
              <w:rPr>
                <w:b/>
              </w:rPr>
            </w:pPr>
          </w:p>
        </w:tc>
        <w:tc>
          <w:tcPr>
            <w:tcW w:w="715" w:type="pct"/>
          </w:tcPr>
          <w:p w:rsidR="00C33E39" w:rsidRPr="00413647" w:rsidRDefault="000E4314" w:rsidP="00C33E39">
            <w:pPr>
              <w:spacing w:after="0" w:line="240" w:lineRule="auto"/>
            </w:pPr>
            <w:r>
              <w:t>Payroll and finance</w:t>
            </w:r>
          </w:p>
        </w:tc>
        <w:tc>
          <w:tcPr>
            <w:tcW w:w="984" w:type="pct"/>
          </w:tcPr>
          <w:p w:rsidR="003247C3" w:rsidRDefault="00AD5A1B" w:rsidP="00AD5A1B">
            <w:pPr>
              <w:pStyle w:val="Tablebullet"/>
            </w:pPr>
            <w:r>
              <w:t>Not choosing the correct employment status (employed/self-employed)</w:t>
            </w:r>
            <w:r w:rsidR="00396386">
              <w:t xml:space="preserve"> (employee, employer)</w:t>
            </w:r>
          </w:p>
          <w:p w:rsidR="00AD5A1B" w:rsidRDefault="00AD5A1B" w:rsidP="00AD5A1B">
            <w:pPr>
              <w:pStyle w:val="Tablebullet"/>
            </w:pPr>
            <w:r>
              <w:t>Not paying adequately (NMW, NLW, RLW)</w:t>
            </w:r>
            <w:r w:rsidR="00396386">
              <w:t xml:space="preserve"> (employee, employer)</w:t>
            </w:r>
          </w:p>
          <w:p w:rsidR="00AD5A1B" w:rsidRDefault="00AD5A1B" w:rsidP="00AD5A1B">
            <w:pPr>
              <w:pStyle w:val="Tablebullet"/>
            </w:pPr>
            <w:r>
              <w:t>Not working out employee contributions adequately (NI, Tax, Pension)</w:t>
            </w:r>
            <w:r w:rsidR="00396386">
              <w:t xml:space="preserve"> (employer/ employee)</w:t>
            </w:r>
          </w:p>
        </w:tc>
        <w:tc>
          <w:tcPr>
            <w:tcW w:w="984" w:type="pct"/>
          </w:tcPr>
          <w:p w:rsidR="00C33E39" w:rsidRDefault="00CC7BDC" w:rsidP="00CC7BDC">
            <w:pPr>
              <w:pStyle w:val="Tablebullet"/>
            </w:pPr>
            <w:r>
              <w:t xml:space="preserve">AM trustees are employers and have clear </w:t>
            </w:r>
            <w:proofErr w:type="spellStart"/>
            <w:r>
              <w:t>MoU’s</w:t>
            </w:r>
            <w:proofErr w:type="spellEnd"/>
            <w:r>
              <w:t xml:space="preserve"> with each LM that has employees w</w:t>
            </w:r>
            <w:r w:rsidR="003E56CF">
              <w:t>ithin the AM. Trustees have a named member who is responsible for payroll</w:t>
            </w:r>
          </w:p>
          <w:p w:rsidR="00CC7BDC" w:rsidRDefault="00CC7BDC" w:rsidP="00CC7BDC">
            <w:pPr>
              <w:pStyle w:val="Tablebullet"/>
            </w:pPr>
            <w:r>
              <w:t>Payroll is worked out by each LM individually</w:t>
            </w:r>
          </w:p>
        </w:tc>
        <w:tc>
          <w:tcPr>
            <w:tcW w:w="984" w:type="pct"/>
          </w:tcPr>
          <w:p w:rsidR="00C33E39" w:rsidRDefault="00CC7BDC" w:rsidP="00CC7BDC">
            <w:pPr>
              <w:pStyle w:val="Tablebullet"/>
            </w:pPr>
            <w:r>
              <w:t>Look into doing payroll as an AM</w:t>
            </w:r>
          </w:p>
          <w:p w:rsidR="00CC7BDC" w:rsidRDefault="00CC7BDC" w:rsidP="00CC7BDC">
            <w:pPr>
              <w:pStyle w:val="Tablebullet"/>
            </w:pPr>
            <w:r>
              <w:t>Look into whether payroll services could be outsourced</w:t>
            </w:r>
          </w:p>
        </w:tc>
        <w:tc>
          <w:tcPr>
            <w:tcW w:w="423" w:type="pct"/>
          </w:tcPr>
          <w:p w:rsidR="00C33E39" w:rsidRDefault="00C33E39" w:rsidP="00C33E39">
            <w:pPr>
              <w:spacing w:after="0" w:line="240" w:lineRule="auto"/>
            </w:pPr>
          </w:p>
        </w:tc>
        <w:tc>
          <w:tcPr>
            <w:tcW w:w="424" w:type="pct"/>
          </w:tcPr>
          <w:p w:rsidR="00C33E39" w:rsidRDefault="00C33E39" w:rsidP="00C33E39">
            <w:pPr>
              <w:spacing w:after="0" w:line="240" w:lineRule="auto"/>
            </w:pPr>
          </w:p>
        </w:tc>
        <w:tc>
          <w:tcPr>
            <w:tcW w:w="288" w:type="pct"/>
          </w:tcPr>
          <w:p w:rsidR="00C33E39" w:rsidRDefault="00C33E39" w:rsidP="00C33E39">
            <w:pPr>
              <w:spacing w:after="0" w:line="240" w:lineRule="auto"/>
            </w:pPr>
          </w:p>
        </w:tc>
      </w:tr>
      <w:tr w:rsidR="003E56CF" w:rsidTr="00AD5A1B">
        <w:tc>
          <w:tcPr>
            <w:tcW w:w="198" w:type="pct"/>
          </w:tcPr>
          <w:p w:rsidR="003247C3" w:rsidRPr="00413647" w:rsidRDefault="003247C3" w:rsidP="00413647">
            <w:pPr>
              <w:pStyle w:val="ListParagraph"/>
              <w:numPr>
                <w:ilvl w:val="0"/>
                <w:numId w:val="1"/>
              </w:numPr>
              <w:spacing w:after="0" w:line="240" w:lineRule="auto"/>
              <w:ind w:left="458" w:hanging="283"/>
              <w:rPr>
                <w:b/>
              </w:rPr>
            </w:pPr>
          </w:p>
        </w:tc>
        <w:tc>
          <w:tcPr>
            <w:tcW w:w="715" w:type="pct"/>
          </w:tcPr>
          <w:p w:rsidR="003247C3" w:rsidRPr="00413647" w:rsidRDefault="000E4314" w:rsidP="00C33E39">
            <w:pPr>
              <w:spacing w:after="0" w:line="240" w:lineRule="auto"/>
            </w:pPr>
            <w:r>
              <w:t>Absence</w:t>
            </w:r>
          </w:p>
        </w:tc>
        <w:tc>
          <w:tcPr>
            <w:tcW w:w="984" w:type="pct"/>
          </w:tcPr>
          <w:p w:rsidR="003247C3" w:rsidRDefault="00AD5A1B" w:rsidP="00AD5A1B">
            <w:pPr>
              <w:pStyle w:val="Tablebullet"/>
            </w:pPr>
            <w:r>
              <w:t>Not covering absence (planned or unplanned) adequately</w:t>
            </w:r>
            <w:r w:rsidR="00396386">
              <w:t xml:space="preserve"> (meeting, employee)</w:t>
            </w:r>
          </w:p>
          <w:p w:rsidR="00AD5A1B" w:rsidRDefault="00AD5A1B" w:rsidP="00AD5A1B">
            <w:pPr>
              <w:pStyle w:val="Tablebullet"/>
            </w:pPr>
            <w:r>
              <w:t>Not supporting employees who need</w:t>
            </w:r>
            <w:r w:rsidR="00396386">
              <w:t xml:space="preserve"> extended absence adequately (meeting, employee)</w:t>
            </w:r>
          </w:p>
          <w:p w:rsidR="00396386" w:rsidRDefault="00396386" w:rsidP="00AD5A1B">
            <w:pPr>
              <w:pStyle w:val="Tablebullet"/>
            </w:pPr>
            <w:r>
              <w:t>Not being aware of legal right of employees in relation to absence from work (employee, employer)</w:t>
            </w:r>
          </w:p>
          <w:p w:rsidR="00396386" w:rsidRDefault="00396386" w:rsidP="00AD5A1B">
            <w:pPr>
              <w:pStyle w:val="Tablebullet"/>
            </w:pPr>
            <w:r>
              <w:t>Not offering enough annual leave form work (employee, employer, meeting)</w:t>
            </w:r>
          </w:p>
        </w:tc>
        <w:tc>
          <w:tcPr>
            <w:tcW w:w="984" w:type="pct"/>
          </w:tcPr>
          <w:p w:rsidR="003E56CF" w:rsidRDefault="003E56CF" w:rsidP="003E56CF">
            <w:pPr>
              <w:pStyle w:val="Tablebullet"/>
            </w:pPr>
            <w:r>
              <w:t xml:space="preserve">Local meeting covers absence on an </w:t>
            </w:r>
            <w:proofErr w:type="spellStart"/>
            <w:r>
              <w:t>adhoc</w:t>
            </w:r>
            <w:proofErr w:type="spellEnd"/>
            <w:r>
              <w:t xml:space="preserve"> basis as needed</w:t>
            </w:r>
          </w:p>
          <w:p w:rsidR="003E56CF" w:rsidRDefault="003E56CF" w:rsidP="003E56CF">
            <w:pPr>
              <w:pStyle w:val="Tablebullet"/>
            </w:pPr>
            <w:r>
              <w:t>Where possible, agree absence well in advance</w:t>
            </w:r>
          </w:p>
          <w:p w:rsidR="003E56CF" w:rsidRDefault="003E56CF" w:rsidP="003E56CF">
            <w:pPr>
              <w:pStyle w:val="Tablebullet"/>
            </w:pPr>
            <w:r>
              <w:t>Guidance checked form known sources such as BYM .</w:t>
            </w:r>
            <w:proofErr w:type="spellStart"/>
            <w:r>
              <w:t>gov</w:t>
            </w:r>
            <w:proofErr w:type="spellEnd"/>
            <w:r>
              <w:t>, further advice sought as needed</w:t>
            </w:r>
          </w:p>
        </w:tc>
        <w:tc>
          <w:tcPr>
            <w:tcW w:w="984" w:type="pct"/>
          </w:tcPr>
          <w:p w:rsidR="003247C3" w:rsidRDefault="003E56CF" w:rsidP="003E56CF">
            <w:pPr>
              <w:pStyle w:val="Tablebullet"/>
            </w:pPr>
            <w:r>
              <w:t>Develop a clear policy and procedure to be used when an employee is absent</w:t>
            </w:r>
          </w:p>
          <w:p w:rsidR="003E56CF" w:rsidRDefault="003E56CF" w:rsidP="003E56CF">
            <w:pPr>
              <w:pStyle w:val="Tablebullet"/>
            </w:pPr>
            <w:r>
              <w:t>Develop a triage list that can be followed should an employee need to take absence at short notice</w:t>
            </w:r>
          </w:p>
        </w:tc>
        <w:tc>
          <w:tcPr>
            <w:tcW w:w="423" w:type="pct"/>
          </w:tcPr>
          <w:p w:rsidR="003247C3" w:rsidRDefault="003247C3" w:rsidP="00C33E39">
            <w:pPr>
              <w:spacing w:after="0" w:line="240" w:lineRule="auto"/>
            </w:pPr>
          </w:p>
        </w:tc>
        <w:tc>
          <w:tcPr>
            <w:tcW w:w="424" w:type="pct"/>
          </w:tcPr>
          <w:p w:rsidR="003247C3" w:rsidRDefault="003247C3" w:rsidP="00C33E39">
            <w:pPr>
              <w:spacing w:after="0" w:line="240" w:lineRule="auto"/>
            </w:pPr>
          </w:p>
        </w:tc>
        <w:tc>
          <w:tcPr>
            <w:tcW w:w="288" w:type="pct"/>
          </w:tcPr>
          <w:p w:rsidR="003247C3" w:rsidRDefault="003247C3" w:rsidP="00C33E39">
            <w:pPr>
              <w:spacing w:after="0" w:line="240" w:lineRule="auto"/>
            </w:pPr>
          </w:p>
        </w:tc>
      </w:tr>
      <w:tr w:rsidR="00AD5A1B" w:rsidTr="00AD5A1B">
        <w:tc>
          <w:tcPr>
            <w:tcW w:w="198" w:type="pct"/>
          </w:tcPr>
          <w:p w:rsidR="00AD5A1B" w:rsidRPr="00413647" w:rsidRDefault="00AD5A1B" w:rsidP="00413647">
            <w:pPr>
              <w:pStyle w:val="ListParagraph"/>
              <w:numPr>
                <w:ilvl w:val="0"/>
                <w:numId w:val="1"/>
              </w:numPr>
              <w:spacing w:after="0" w:line="240" w:lineRule="auto"/>
              <w:ind w:left="458" w:hanging="283"/>
              <w:rPr>
                <w:b/>
              </w:rPr>
            </w:pPr>
          </w:p>
        </w:tc>
        <w:tc>
          <w:tcPr>
            <w:tcW w:w="715" w:type="pct"/>
          </w:tcPr>
          <w:p w:rsidR="00AD5A1B" w:rsidRDefault="00AD5A1B" w:rsidP="00C33E39">
            <w:pPr>
              <w:spacing w:after="0" w:line="240" w:lineRule="auto"/>
            </w:pPr>
            <w:r>
              <w:t>Residential employees</w:t>
            </w:r>
          </w:p>
        </w:tc>
        <w:tc>
          <w:tcPr>
            <w:tcW w:w="984" w:type="pct"/>
          </w:tcPr>
          <w:p w:rsidR="00AD5A1B" w:rsidRDefault="00396386" w:rsidP="00396386">
            <w:pPr>
              <w:pStyle w:val="Tablebullet"/>
            </w:pPr>
            <w:r>
              <w:t>Not fully understanding the effect on an employee of living and working within the same environment (employee, meeting)</w:t>
            </w:r>
          </w:p>
          <w:p w:rsidR="00396386" w:rsidRDefault="00396386" w:rsidP="00396386">
            <w:pPr>
              <w:pStyle w:val="Tablebullet"/>
            </w:pPr>
            <w:r>
              <w:t>Not being clear enough about the boundaries of the role (employee, meeting)</w:t>
            </w:r>
          </w:p>
          <w:p w:rsidR="00396386" w:rsidRDefault="00396386" w:rsidP="00396386">
            <w:pPr>
              <w:pStyle w:val="Tablebullet"/>
            </w:pPr>
            <w:r>
              <w:t>Not providing adequate accommodation for a residential employee (employer, employee)</w:t>
            </w:r>
          </w:p>
          <w:p w:rsidR="00E95EA2" w:rsidRDefault="00E95EA2" w:rsidP="00E95EA2">
            <w:pPr>
              <w:pStyle w:val="Tablebullet"/>
            </w:pPr>
            <w:r>
              <w:t>Not preparing an adequate agreement (contract) with a residential employee (employee, meeting, employer)</w:t>
            </w:r>
          </w:p>
        </w:tc>
        <w:tc>
          <w:tcPr>
            <w:tcW w:w="984" w:type="pct"/>
          </w:tcPr>
          <w:p w:rsidR="00AD5A1B" w:rsidRDefault="003E56CF" w:rsidP="003E56CF">
            <w:pPr>
              <w:pStyle w:val="Tablebullet"/>
            </w:pPr>
            <w:r>
              <w:t>JD and service occupancy agreement has details of hours worked and expectation of employee/meeting/employer</w:t>
            </w:r>
          </w:p>
        </w:tc>
        <w:tc>
          <w:tcPr>
            <w:tcW w:w="984" w:type="pct"/>
          </w:tcPr>
          <w:p w:rsidR="00AD5A1B" w:rsidRDefault="003E56CF" w:rsidP="003E56CF">
            <w:pPr>
              <w:pStyle w:val="Tablebullet"/>
            </w:pPr>
            <w:r>
              <w:t>Develop line-management to be sure that line-manager has full understanding of the role that the employee is carrying out</w:t>
            </w:r>
          </w:p>
          <w:p w:rsidR="003E56CF" w:rsidRDefault="003E56CF" w:rsidP="003E56CF">
            <w:pPr>
              <w:pStyle w:val="Tablebullet"/>
            </w:pPr>
            <w:r>
              <w:t>Make sure that cover is in place at times when the employee should not be working</w:t>
            </w:r>
          </w:p>
          <w:p w:rsidR="003E56CF" w:rsidRDefault="003E56CF" w:rsidP="003E56CF">
            <w:pPr>
              <w:pStyle w:val="Tablebullet"/>
            </w:pPr>
            <w:r>
              <w:t>Have a clear agreement about days that the employee is not on duty and what will happen in the case that the employee is on annual leave (especially if they are in residence during these times)</w:t>
            </w:r>
          </w:p>
        </w:tc>
        <w:tc>
          <w:tcPr>
            <w:tcW w:w="423" w:type="pct"/>
          </w:tcPr>
          <w:p w:rsidR="00AD5A1B" w:rsidRDefault="00AD5A1B" w:rsidP="00C33E39">
            <w:pPr>
              <w:spacing w:after="0" w:line="240" w:lineRule="auto"/>
            </w:pPr>
          </w:p>
        </w:tc>
        <w:tc>
          <w:tcPr>
            <w:tcW w:w="424" w:type="pct"/>
          </w:tcPr>
          <w:p w:rsidR="00AD5A1B" w:rsidRDefault="00AD5A1B" w:rsidP="00C33E39">
            <w:pPr>
              <w:spacing w:after="0" w:line="240" w:lineRule="auto"/>
            </w:pPr>
          </w:p>
        </w:tc>
        <w:tc>
          <w:tcPr>
            <w:tcW w:w="288" w:type="pct"/>
          </w:tcPr>
          <w:p w:rsidR="00AD5A1B" w:rsidRDefault="00AD5A1B" w:rsidP="00C33E39">
            <w:pPr>
              <w:spacing w:after="0" w:line="240" w:lineRule="auto"/>
            </w:pPr>
          </w:p>
        </w:tc>
      </w:tr>
      <w:tr w:rsidR="00AD5A1B" w:rsidTr="00AD5A1B">
        <w:tc>
          <w:tcPr>
            <w:tcW w:w="198" w:type="pct"/>
          </w:tcPr>
          <w:p w:rsidR="00AD5A1B" w:rsidRPr="00413647" w:rsidRDefault="00AD5A1B" w:rsidP="00413647">
            <w:pPr>
              <w:pStyle w:val="ListParagraph"/>
              <w:numPr>
                <w:ilvl w:val="0"/>
                <w:numId w:val="1"/>
              </w:numPr>
              <w:spacing w:after="0" w:line="240" w:lineRule="auto"/>
              <w:ind w:left="458" w:hanging="283"/>
              <w:rPr>
                <w:b/>
              </w:rPr>
            </w:pPr>
          </w:p>
        </w:tc>
        <w:tc>
          <w:tcPr>
            <w:tcW w:w="715" w:type="pct"/>
          </w:tcPr>
          <w:p w:rsidR="00AD5A1B" w:rsidRDefault="00AD5A1B" w:rsidP="00C33E39">
            <w:pPr>
              <w:spacing w:after="0" w:line="240" w:lineRule="auto"/>
            </w:pPr>
            <w:r>
              <w:t>AM Trustee/LM relationship</w:t>
            </w:r>
          </w:p>
        </w:tc>
        <w:tc>
          <w:tcPr>
            <w:tcW w:w="984" w:type="pct"/>
          </w:tcPr>
          <w:p w:rsidR="00AD5A1B" w:rsidRDefault="00E95EA2" w:rsidP="00E95EA2">
            <w:pPr>
              <w:pStyle w:val="Tablebullet"/>
            </w:pPr>
            <w:r>
              <w:t>Not thinking carefully enough about the relationship between trustees and LM in advance of beginning employment (employer, meeting)</w:t>
            </w:r>
          </w:p>
          <w:p w:rsidR="00E95EA2" w:rsidRDefault="00E95EA2" w:rsidP="00E95EA2">
            <w:pPr>
              <w:pStyle w:val="Tablebullet"/>
            </w:pPr>
            <w:r>
              <w:t>Not having a clear line-management arrangement in place (employee, meeting, employer)</w:t>
            </w:r>
          </w:p>
          <w:p w:rsidR="00E95EA2" w:rsidRDefault="00E95EA2" w:rsidP="00E95EA2">
            <w:pPr>
              <w:pStyle w:val="Tablebullet"/>
            </w:pPr>
            <w:r>
              <w:t>Employment policy and practice developed locally rather than at employer level (employer, meeting, employee)</w:t>
            </w:r>
          </w:p>
          <w:p w:rsidR="00E95EA2" w:rsidRDefault="00E95EA2" w:rsidP="00E95EA2">
            <w:pPr>
              <w:pStyle w:val="Tablebullet"/>
            </w:pPr>
            <w:r>
              <w:t>Conflict develops between LM and trustees due to a change in employee/employment (employee, meeting, employer)</w:t>
            </w:r>
          </w:p>
        </w:tc>
        <w:tc>
          <w:tcPr>
            <w:tcW w:w="984" w:type="pct"/>
          </w:tcPr>
          <w:p w:rsidR="00AD5A1B" w:rsidRDefault="00C54D9D" w:rsidP="00C54D9D">
            <w:pPr>
              <w:pStyle w:val="Tablebullet"/>
            </w:pPr>
            <w:r>
              <w:t xml:space="preserve">LM (or </w:t>
            </w:r>
            <w:r>
              <w:t>representative</w:t>
            </w:r>
            <w:r>
              <w:t xml:space="preserve"> from other local body such as Premises Committee) reports to trustees on employment matters regularly</w:t>
            </w:r>
          </w:p>
          <w:p w:rsidR="00C54D9D" w:rsidRDefault="00C54D9D" w:rsidP="00C54D9D">
            <w:pPr>
              <w:pStyle w:val="Tablebullet"/>
            </w:pPr>
            <w:r>
              <w:t xml:space="preserve">Some employment matter are dealt with on an </w:t>
            </w:r>
            <w:proofErr w:type="spellStart"/>
            <w:r>
              <w:t>adhoc</w:t>
            </w:r>
            <w:proofErr w:type="spellEnd"/>
            <w:r>
              <w:t xml:space="preserve"> basis between LM/trustees</w:t>
            </w:r>
          </w:p>
        </w:tc>
        <w:tc>
          <w:tcPr>
            <w:tcW w:w="984" w:type="pct"/>
          </w:tcPr>
          <w:p w:rsidR="00AD5A1B" w:rsidRDefault="00C54D9D" w:rsidP="00C54D9D">
            <w:pPr>
              <w:pStyle w:val="Tablebullet"/>
            </w:pPr>
            <w:r>
              <w:t>Trustees develop clear guidance which all local meetings’ within the area know about and use</w:t>
            </w:r>
          </w:p>
          <w:p w:rsidR="00C54D9D" w:rsidRDefault="00C54D9D" w:rsidP="00C54D9D">
            <w:pPr>
              <w:pStyle w:val="Tablebullet"/>
            </w:pPr>
            <w:r>
              <w:t xml:space="preserve">Trustees to develop clear </w:t>
            </w:r>
            <w:proofErr w:type="spellStart"/>
            <w:r>
              <w:t>MoU</w:t>
            </w:r>
            <w:proofErr w:type="spellEnd"/>
            <w:r>
              <w:t xml:space="preserve"> with each LM so that each knows what they are responsible for in relation to employment</w:t>
            </w:r>
          </w:p>
          <w:p w:rsidR="00C54D9D" w:rsidRDefault="00C54D9D" w:rsidP="00C54D9D">
            <w:pPr>
              <w:pStyle w:val="Tablebullet"/>
            </w:pPr>
            <w:r>
              <w:t>Develop conflict of interest policy in relation to employment so that if there is a difficult decision needed trustees and others each know what their role is and can advise LM</w:t>
            </w:r>
            <w:bookmarkStart w:id="0" w:name="_GoBack"/>
            <w:bookmarkEnd w:id="0"/>
          </w:p>
        </w:tc>
        <w:tc>
          <w:tcPr>
            <w:tcW w:w="423" w:type="pct"/>
          </w:tcPr>
          <w:p w:rsidR="00AD5A1B" w:rsidRDefault="00AD5A1B" w:rsidP="00C33E39">
            <w:pPr>
              <w:spacing w:after="0" w:line="240" w:lineRule="auto"/>
            </w:pPr>
          </w:p>
        </w:tc>
        <w:tc>
          <w:tcPr>
            <w:tcW w:w="424" w:type="pct"/>
          </w:tcPr>
          <w:p w:rsidR="00AD5A1B" w:rsidRDefault="00AD5A1B" w:rsidP="00C33E39">
            <w:pPr>
              <w:spacing w:after="0" w:line="240" w:lineRule="auto"/>
            </w:pPr>
          </w:p>
        </w:tc>
        <w:tc>
          <w:tcPr>
            <w:tcW w:w="288" w:type="pct"/>
          </w:tcPr>
          <w:p w:rsidR="00AD5A1B" w:rsidRDefault="00AD5A1B" w:rsidP="00C33E39">
            <w:pPr>
              <w:spacing w:after="0" w:line="240" w:lineRule="auto"/>
            </w:pPr>
          </w:p>
        </w:tc>
      </w:tr>
    </w:tbl>
    <w:p w:rsidR="002F1B1B" w:rsidRDefault="002F1B1B" w:rsidP="002F1B1B"/>
    <w:p w:rsidR="000228A7" w:rsidRDefault="000228A7"/>
    <w:sectPr w:rsidR="000228A7" w:rsidSect="002F1B1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010E0F"/>
    <w:multiLevelType w:val="hybridMultilevel"/>
    <w:tmpl w:val="7FB00740"/>
    <w:lvl w:ilvl="0" w:tplc="5BB48928">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AC2B17"/>
    <w:multiLevelType w:val="hybridMultilevel"/>
    <w:tmpl w:val="9E28E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1B"/>
    <w:rsid w:val="000228A7"/>
    <w:rsid w:val="000E4314"/>
    <w:rsid w:val="00272CC3"/>
    <w:rsid w:val="0027645B"/>
    <w:rsid w:val="00294E29"/>
    <w:rsid w:val="002F1B1B"/>
    <w:rsid w:val="003247C3"/>
    <w:rsid w:val="00396386"/>
    <w:rsid w:val="003A2A4B"/>
    <w:rsid w:val="003B0A4F"/>
    <w:rsid w:val="003E56CF"/>
    <w:rsid w:val="00413647"/>
    <w:rsid w:val="004212F3"/>
    <w:rsid w:val="00431C70"/>
    <w:rsid w:val="005E6DF8"/>
    <w:rsid w:val="006015F8"/>
    <w:rsid w:val="006C2EBE"/>
    <w:rsid w:val="00793161"/>
    <w:rsid w:val="009A769D"/>
    <w:rsid w:val="00A27C60"/>
    <w:rsid w:val="00AD5A1B"/>
    <w:rsid w:val="00B770E0"/>
    <w:rsid w:val="00C33E39"/>
    <w:rsid w:val="00C54D9D"/>
    <w:rsid w:val="00CC7BDC"/>
    <w:rsid w:val="00D271FC"/>
    <w:rsid w:val="00E7227F"/>
    <w:rsid w:val="00E95EA2"/>
    <w:rsid w:val="00F40145"/>
    <w:rsid w:val="00FA5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8CAC"/>
  <w15:chartTrackingRefBased/>
  <w15:docId w15:val="{6216FF23-C2E8-4773-87E5-AC2162FA7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B1B"/>
    <w:pPr>
      <w:spacing w:after="160" w:line="259" w:lineRule="auto"/>
    </w:pPr>
  </w:style>
  <w:style w:type="paragraph" w:styleId="Heading1">
    <w:name w:val="heading 1"/>
    <w:basedOn w:val="Normal"/>
    <w:next w:val="Normal"/>
    <w:link w:val="Heading1Char"/>
    <w:autoRedefine/>
    <w:uiPriority w:val="9"/>
    <w:qFormat/>
    <w:rsid w:val="0027645B"/>
    <w:pPr>
      <w:keepNext/>
      <w:keepLines/>
      <w:spacing w:before="240" w:after="0" w:line="240" w:lineRule="auto"/>
      <w:outlineLvl w:val="0"/>
    </w:pPr>
    <w:rPr>
      <w:rFonts w:ascii="Arial" w:eastAsiaTheme="majorEastAsia" w:hAnsi="Arial" w:cstheme="majorBidi"/>
      <w:b/>
      <w:color w:val="000000" w:themeColor="text1"/>
      <w:sz w:val="32"/>
      <w:szCs w:val="32"/>
    </w:rPr>
  </w:style>
  <w:style w:type="paragraph" w:styleId="Heading2">
    <w:name w:val="heading 2"/>
    <w:basedOn w:val="Normal"/>
    <w:next w:val="Normal"/>
    <w:link w:val="Heading2Char"/>
    <w:autoRedefine/>
    <w:uiPriority w:val="9"/>
    <w:semiHidden/>
    <w:unhideWhenUsed/>
    <w:qFormat/>
    <w:rsid w:val="0027645B"/>
    <w:pPr>
      <w:keepNext/>
      <w:keepLines/>
      <w:spacing w:before="40" w:after="0" w:line="240" w:lineRule="auto"/>
      <w:outlineLvl w:val="1"/>
    </w:pPr>
    <w:rPr>
      <w:rFonts w:ascii="Arial" w:eastAsiaTheme="majorEastAsia" w:hAnsi="Arial" w:cstheme="majorBidi"/>
      <w:b/>
      <w:sz w:val="28"/>
      <w:szCs w:val="26"/>
    </w:rPr>
  </w:style>
  <w:style w:type="paragraph" w:styleId="Heading3">
    <w:name w:val="heading 3"/>
    <w:basedOn w:val="Normal"/>
    <w:next w:val="Normal"/>
    <w:link w:val="Heading3Char"/>
    <w:autoRedefine/>
    <w:uiPriority w:val="9"/>
    <w:unhideWhenUsed/>
    <w:qFormat/>
    <w:rsid w:val="0027645B"/>
    <w:pPr>
      <w:keepNext/>
      <w:keepLines/>
      <w:spacing w:before="40" w:after="0" w:line="240" w:lineRule="auto"/>
      <w:outlineLvl w:val="2"/>
    </w:pPr>
    <w:rPr>
      <w:rFonts w:ascii="Arial" w:eastAsiaTheme="majorEastAsia" w:hAnsi="Arial" w:cstheme="majorBidi"/>
      <w:b/>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45B"/>
    <w:rPr>
      <w:rFonts w:ascii="Arial" w:eastAsiaTheme="majorEastAsia" w:hAnsi="Arial" w:cstheme="majorBidi"/>
      <w:b/>
      <w:color w:val="000000" w:themeColor="text1"/>
      <w:sz w:val="32"/>
      <w:szCs w:val="32"/>
    </w:rPr>
  </w:style>
  <w:style w:type="character" w:customStyle="1" w:styleId="Heading2Char">
    <w:name w:val="Heading 2 Char"/>
    <w:basedOn w:val="DefaultParagraphFont"/>
    <w:link w:val="Heading2"/>
    <w:uiPriority w:val="9"/>
    <w:semiHidden/>
    <w:rsid w:val="0027645B"/>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27645B"/>
    <w:rPr>
      <w:rFonts w:ascii="Arial" w:eastAsiaTheme="majorEastAsia" w:hAnsi="Arial" w:cstheme="majorBidi"/>
      <w:b/>
      <w:color w:val="000000" w:themeColor="text1"/>
      <w:sz w:val="24"/>
      <w:szCs w:val="24"/>
    </w:rPr>
  </w:style>
  <w:style w:type="table" w:styleId="TableGrid">
    <w:name w:val="Table Grid"/>
    <w:basedOn w:val="TableNormal"/>
    <w:uiPriority w:val="39"/>
    <w:rsid w:val="002F1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3647"/>
    <w:pPr>
      <w:ind w:left="720"/>
      <w:contextualSpacing/>
    </w:pPr>
  </w:style>
  <w:style w:type="paragraph" w:customStyle="1" w:styleId="Tablebullet">
    <w:name w:val="Table bullet"/>
    <w:basedOn w:val="ListParagraph"/>
    <w:link w:val="TablebulletChar"/>
    <w:qFormat/>
    <w:rsid w:val="00B770E0"/>
    <w:pPr>
      <w:numPr>
        <w:numId w:val="2"/>
      </w:numPr>
      <w:spacing w:after="120" w:line="240" w:lineRule="auto"/>
      <w:ind w:left="425" w:hanging="284"/>
    </w:pPr>
    <w:rPr>
      <w:lang w:val="en-US"/>
    </w:rPr>
  </w:style>
  <w:style w:type="character" w:customStyle="1" w:styleId="ListParagraphChar">
    <w:name w:val="List Paragraph Char"/>
    <w:basedOn w:val="DefaultParagraphFont"/>
    <w:link w:val="ListParagraph"/>
    <w:uiPriority w:val="34"/>
    <w:rsid w:val="00B770E0"/>
  </w:style>
  <w:style w:type="character" w:customStyle="1" w:styleId="TablebulletChar">
    <w:name w:val="Table bullet Char"/>
    <w:basedOn w:val="ListParagraphChar"/>
    <w:link w:val="Tablebullet"/>
    <w:rsid w:val="00B770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Jarvis</dc:creator>
  <cp:keywords/>
  <dc:description/>
  <cp:lastModifiedBy>Oliver Waterhouse</cp:lastModifiedBy>
  <cp:revision>7</cp:revision>
  <dcterms:created xsi:type="dcterms:W3CDTF">2019-02-07T09:38:00Z</dcterms:created>
  <dcterms:modified xsi:type="dcterms:W3CDTF">2019-02-07T12:57:00Z</dcterms:modified>
</cp:coreProperties>
</file>